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53FDE" w14:textId="78E7A5AF" w:rsidR="000820FA" w:rsidRPr="00ED3576" w:rsidRDefault="000820FA" w:rsidP="000820FA">
      <w:pPr>
        <w:pStyle w:val="NoSpacing"/>
        <w:rPr>
          <w:rFonts w:ascii="Arial" w:hAnsi="Arial" w:cs="Arial"/>
          <w:b/>
          <w:bCs/>
        </w:rPr>
      </w:pPr>
      <w:r w:rsidRPr="00ED3576">
        <w:rPr>
          <w:rFonts w:ascii="Arial" w:hAnsi="Arial" w:cs="Arial"/>
          <w:b/>
          <w:bCs/>
          <w:noProof/>
        </w:rPr>
        <w:drawing>
          <wp:inline distT="0" distB="0" distL="0" distR="0" wp14:anchorId="69CC114C" wp14:editId="3EC8FF8E">
            <wp:extent cx="1857375" cy="411847"/>
            <wp:effectExtent l="0" t="0" r="0" b="762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TTEN_PEARS_ARTS_LOGO_RGB_POS (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1074" cy="432624"/>
                    </a:xfrm>
                    <a:prstGeom prst="rect">
                      <a:avLst/>
                    </a:prstGeom>
                  </pic:spPr>
                </pic:pic>
              </a:graphicData>
            </a:graphic>
          </wp:inline>
        </w:drawing>
      </w:r>
    </w:p>
    <w:p w14:paraId="78B5D8AE" w14:textId="77777777" w:rsidR="000820FA" w:rsidRPr="00ED3576" w:rsidRDefault="000820FA" w:rsidP="000820FA">
      <w:pPr>
        <w:pStyle w:val="NoSpacing"/>
        <w:jc w:val="center"/>
        <w:rPr>
          <w:rFonts w:ascii="Arial" w:hAnsi="Arial" w:cs="Arial"/>
          <w:b/>
          <w:bCs/>
        </w:rPr>
      </w:pPr>
    </w:p>
    <w:p w14:paraId="6477EAEB" w14:textId="4000C5ED" w:rsidR="00D7445F" w:rsidRPr="00ED3576" w:rsidRDefault="000820FA" w:rsidP="000820FA">
      <w:pPr>
        <w:pStyle w:val="NoSpacing"/>
        <w:jc w:val="center"/>
        <w:rPr>
          <w:rFonts w:ascii="Arial" w:hAnsi="Arial" w:cs="Arial"/>
          <w:b/>
          <w:bCs/>
        </w:rPr>
      </w:pPr>
      <w:r w:rsidRPr="00ED3576">
        <w:rPr>
          <w:rFonts w:ascii="Arial" w:hAnsi="Arial" w:cs="Arial"/>
          <w:b/>
          <w:bCs/>
        </w:rPr>
        <w:t>Job Description</w:t>
      </w:r>
    </w:p>
    <w:p w14:paraId="12069664" w14:textId="77777777" w:rsidR="000820FA" w:rsidRPr="00ED3576" w:rsidRDefault="000820FA" w:rsidP="00E70E42">
      <w:pPr>
        <w:pStyle w:val="NoSpacing"/>
        <w:rPr>
          <w:rFonts w:ascii="Arial" w:hAnsi="Arial" w:cs="Arial"/>
        </w:rPr>
      </w:pPr>
    </w:p>
    <w:p w14:paraId="269FD2E4" w14:textId="77777777" w:rsidR="000820FA" w:rsidRPr="00ED3576" w:rsidRDefault="00D7445F" w:rsidP="000820FA">
      <w:pPr>
        <w:jc w:val="center"/>
        <w:rPr>
          <w:rFonts w:ascii="Arial" w:hAnsi="Arial" w:cs="Arial"/>
          <w:b/>
          <w:sz w:val="28"/>
          <w:szCs w:val="28"/>
        </w:rPr>
      </w:pPr>
      <w:r w:rsidRPr="00ED3576">
        <w:rPr>
          <w:rFonts w:ascii="Arial" w:hAnsi="Arial" w:cs="Arial"/>
          <w:b/>
          <w:sz w:val="28"/>
          <w:szCs w:val="28"/>
        </w:rPr>
        <w:t>Britten Pears Arts Buildings Manager</w:t>
      </w:r>
    </w:p>
    <w:p w14:paraId="73737DDB" w14:textId="77777777" w:rsidR="000820FA" w:rsidRPr="00ED3576" w:rsidRDefault="000820FA" w:rsidP="00D7445F">
      <w:pPr>
        <w:rPr>
          <w:rFonts w:ascii="Arial" w:hAnsi="Arial" w:cs="Arial"/>
          <w:b/>
          <w:sz w:val="24"/>
          <w:szCs w:val="24"/>
        </w:rPr>
      </w:pPr>
    </w:p>
    <w:p w14:paraId="68A8673B" w14:textId="73468544" w:rsidR="00D7445F" w:rsidRPr="00ED3576" w:rsidRDefault="00D7445F" w:rsidP="00D7445F">
      <w:pPr>
        <w:rPr>
          <w:rFonts w:ascii="Arial" w:hAnsi="Arial" w:cs="Arial"/>
          <w:b/>
          <w:sz w:val="24"/>
          <w:szCs w:val="24"/>
        </w:rPr>
      </w:pPr>
      <w:r w:rsidRPr="00ED3576">
        <w:rPr>
          <w:rFonts w:ascii="Arial" w:hAnsi="Arial" w:cs="Arial"/>
          <w:b/>
          <w:sz w:val="24"/>
          <w:szCs w:val="24"/>
        </w:rPr>
        <w:t>Background</w:t>
      </w:r>
    </w:p>
    <w:p w14:paraId="1F8D21F8" w14:textId="77777777" w:rsidR="00D7445F" w:rsidRPr="00ED3576" w:rsidRDefault="00D7445F" w:rsidP="00D7445F">
      <w:pPr>
        <w:rPr>
          <w:rFonts w:ascii="Arial" w:hAnsi="Arial" w:cs="Arial"/>
        </w:rPr>
      </w:pPr>
      <w:bookmarkStart w:id="0" w:name="_Hlk71901672"/>
      <w:r w:rsidRPr="00ED3576">
        <w:rPr>
          <w:rFonts w:ascii="Arial" w:hAnsi="Arial" w:cs="Arial"/>
        </w:rPr>
        <w:t>This newly created role will take day to day management responsibility for the properties operated by Britten Pears Arts (BPA).</w:t>
      </w:r>
    </w:p>
    <w:p w14:paraId="045CF147" w14:textId="77777777" w:rsidR="00D7445F" w:rsidRPr="00ED3576" w:rsidRDefault="00D7445F" w:rsidP="00D7445F">
      <w:pPr>
        <w:pStyle w:val="NormalWeb"/>
        <w:spacing w:before="0" w:beforeAutospacing="0" w:after="0" w:afterAutospacing="0"/>
        <w:textAlignment w:val="baseline"/>
        <w:rPr>
          <w:rFonts w:ascii="Arial" w:hAnsi="Arial" w:cstheme="minorBidi"/>
          <w:bCs/>
          <w:kern w:val="24"/>
          <w:sz w:val="22"/>
          <w:szCs w:val="22"/>
        </w:rPr>
      </w:pPr>
      <w:r w:rsidRPr="00ED3576">
        <w:rPr>
          <w:rFonts w:ascii="Arial" w:hAnsi="Arial" w:cstheme="minorBidi"/>
          <w:bCs/>
          <w:kern w:val="24"/>
          <w:sz w:val="22"/>
          <w:szCs w:val="22"/>
        </w:rPr>
        <w:t xml:space="preserve">Those BPA-operated properties currently include (but are not limited to); </w:t>
      </w:r>
    </w:p>
    <w:p w14:paraId="7CA0DD86" w14:textId="77777777" w:rsidR="00D7445F" w:rsidRPr="00ED3576" w:rsidRDefault="00D7445F" w:rsidP="00D7445F">
      <w:pPr>
        <w:pStyle w:val="NormalWeb"/>
        <w:spacing w:before="0" w:beforeAutospacing="0" w:after="0" w:afterAutospacing="0"/>
        <w:textAlignment w:val="baseline"/>
        <w:rPr>
          <w:rFonts w:ascii="Arial" w:hAnsi="Arial" w:cstheme="minorBidi"/>
          <w:bCs/>
          <w:kern w:val="24"/>
          <w:sz w:val="22"/>
          <w:szCs w:val="22"/>
        </w:rPr>
      </w:pPr>
    </w:p>
    <w:p w14:paraId="425F4861" w14:textId="35F416BB" w:rsidR="00D7445F" w:rsidRPr="00ED3576" w:rsidRDefault="00D7445F" w:rsidP="00D7445F">
      <w:pPr>
        <w:pStyle w:val="NormalWeb"/>
        <w:spacing w:before="0" w:beforeAutospacing="0" w:after="0" w:afterAutospacing="0"/>
        <w:textAlignment w:val="baseline"/>
        <w:rPr>
          <w:rFonts w:ascii="Arial" w:hAnsi="Arial" w:cstheme="minorBidi"/>
          <w:bCs/>
          <w:kern w:val="24"/>
          <w:sz w:val="22"/>
          <w:szCs w:val="22"/>
        </w:rPr>
      </w:pPr>
      <w:r w:rsidRPr="00ED3576">
        <w:rPr>
          <w:rFonts w:ascii="Arial" w:hAnsi="Arial" w:cstheme="minorBidi"/>
          <w:bCs/>
          <w:kern w:val="24"/>
          <w:sz w:val="22"/>
          <w:szCs w:val="22"/>
        </w:rPr>
        <w:t>In Aldeburgh: The Red House</w:t>
      </w:r>
      <w:r w:rsidR="00D57A55" w:rsidRPr="00ED3576">
        <w:rPr>
          <w:rFonts w:ascii="Arial" w:hAnsi="Arial" w:cstheme="minorBidi"/>
          <w:bCs/>
          <w:kern w:val="24"/>
          <w:sz w:val="22"/>
          <w:szCs w:val="22"/>
        </w:rPr>
        <w:t xml:space="preserve"> (TRH)</w:t>
      </w:r>
      <w:r w:rsidRPr="00ED3576">
        <w:rPr>
          <w:rFonts w:ascii="Arial" w:hAnsi="Arial" w:cstheme="minorBidi"/>
          <w:bCs/>
          <w:kern w:val="24"/>
          <w:sz w:val="22"/>
          <w:szCs w:val="22"/>
        </w:rPr>
        <w:t xml:space="preserve"> site (including the Archive and South Warren), Church Walk, The Pumphouse, and Elizabeth Court.  </w:t>
      </w:r>
    </w:p>
    <w:p w14:paraId="5C687DE3" w14:textId="77777777" w:rsidR="00D7445F" w:rsidRPr="00ED3576" w:rsidRDefault="00D7445F" w:rsidP="00D7445F">
      <w:pPr>
        <w:pStyle w:val="NormalWeb"/>
        <w:spacing w:before="0" w:beforeAutospacing="0" w:after="0" w:afterAutospacing="0"/>
        <w:textAlignment w:val="baseline"/>
        <w:rPr>
          <w:rFonts w:ascii="Arial" w:hAnsi="Arial" w:cstheme="minorBidi"/>
          <w:bCs/>
          <w:kern w:val="24"/>
          <w:sz w:val="22"/>
          <w:szCs w:val="22"/>
        </w:rPr>
      </w:pPr>
    </w:p>
    <w:p w14:paraId="2FB266B3" w14:textId="3C58CCC6" w:rsidR="00D7445F" w:rsidRPr="00ED3576" w:rsidRDefault="00D7445F" w:rsidP="00D7445F">
      <w:pPr>
        <w:pStyle w:val="NormalWeb"/>
        <w:spacing w:before="0" w:beforeAutospacing="0" w:after="0" w:afterAutospacing="0"/>
        <w:textAlignment w:val="baseline"/>
        <w:rPr>
          <w:rFonts w:ascii="Arial" w:hAnsi="Arial" w:cstheme="minorBidi"/>
          <w:bCs/>
          <w:kern w:val="24"/>
          <w:sz w:val="22"/>
          <w:szCs w:val="22"/>
        </w:rPr>
      </w:pPr>
      <w:r w:rsidRPr="00ED3576">
        <w:rPr>
          <w:rFonts w:ascii="Arial" w:hAnsi="Arial" w:cstheme="minorBidi"/>
          <w:bCs/>
          <w:kern w:val="24"/>
          <w:sz w:val="22"/>
          <w:szCs w:val="22"/>
        </w:rPr>
        <w:t>At Snape Maltings</w:t>
      </w:r>
      <w:r w:rsidR="00D57A55" w:rsidRPr="00ED3576">
        <w:rPr>
          <w:rFonts w:ascii="Arial" w:hAnsi="Arial" w:cstheme="minorBidi"/>
          <w:bCs/>
          <w:kern w:val="24"/>
          <w:sz w:val="22"/>
          <w:szCs w:val="22"/>
        </w:rPr>
        <w:t xml:space="preserve"> (SM)</w:t>
      </w:r>
      <w:r w:rsidRPr="00ED3576">
        <w:rPr>
          <w:rFonts w:ascii="Arial" w:hAnsi="Arial" w:cstheme="minorBidi"/>
          <w:bCs/>
          <w:kern w:val="24"/>
          <w:sz w:val="22"/>
          <w:szCs w:val="22"/>
        </w:rPr>
        <w:t>:  Snape Maltings Concert Hall, The Hoffmann Building, The Dovecote Studio, The Britten-Pears Building, The Stable Block, Buildings 19 and 20</w:t>
      </w:r>
      <w:r w:rsidR="00002303" w:rsidRPr="00ED3576">
        <w:rPr>
          <w:rFonts w:ascii="Arial" w:hAnsi="Arial" w:cstheme="minorBidi"/>
          <w:bCs/>
          <w:kern w:val="24"/>
          <w:sz w:val="22"/>
          <w:szCs w:val="22"/>
        </w:rPr>
        <w:t xml:space="preserve"> and residential</w:t>
      </w:r>
      <w:r w:rsidRPr="00ED3576">
        <w:rPr>
          <w:rFonts w:ascii="Arial" w:hAnsi="Arial" w:cstheme="minorBidi"/>
          <w:bCs/>
          <w:kern w:val="24"/>
          <w:sz w:val="22"/>
          <w:szCs w:val="22"/>
        </w:rPr>
        <w:t>.</w:t>
      </w:r>
      <w:r w:rsidR="00386E55" w:rsidRPr="00ED3576">
        <w:rPr>
          <w:rFonts w:ascii="Arial" w:hAnsi="Arial" w:cstheme="minorBidi"/>
          <w:bCs/>
          <w:kern w:val="24"/>
          <w:sz w:val="22"/>
          <w:szCs w:val="22"/>
        </w:rPr>
        <w:t xml:space="preserve"> </w:t>
      </w:r>
    </w:p>
    <w:p w14:paraId="6A1AB6D1" w14:textId="77777777" w:rsidR="00D7445F" w:rsidRPr="00ED3576" w:rsidRDefault="00D7445F" w:rsidP="00D7445F">
      <w:pPr>
        <w:rPr>
          <w:rFonts w:ascii="Arial" w:hAnsi="Arial" w:cs="Arial"/>
        </w:rPr>
      </w:pPr>
      <w:r w:rsidRPr="00ED3576">
        <w:rPr>
          <w:rFonts w:ascii="Arial" w:hAnsi="Arial" w:cs="Arial"/>
        </w:rPr>
        <w:br/>
        <w:t>This role will spend time at both TRH and SM.</w:t>
      </w:r>
    </w:p>
    <w:bookmarkEnd w:id="0"/>
    <w:p w14:paraId="1DE46F4E" w14:textId="77777777" w:rsidR="00D7445F" w:rsidRPr="00ED3576" w:rsidRDefault="00D7445F" w:rsidP="00D7445F">
      <w:pPr>
        <w:rPr>
          <w:rFonts w:ascii="Arial" w:hAnsi="Arial" w:cs="Arial"/>
          <w:b/>
        </w:rPr>
      </w:pPr>
    </w:p>
    <w:p w14:paraId="5F8ED515" w14:textId="77777777" w:rsidR="00D7445F" w:rsidRPr="00ED3576" w:rsidRDefault="00D7445F" w:rsidP="00D7445F">
      <w:pPr>
        <w:rPr>
          <w:rFonts w:ascii="Arial" w:hAnsi="Arial" w:cs="Arial"/>
          <w:b/>
          <w:sz w:val="24"/>
          <w:szCs w:val="24"/>
        </w:rPr>
      </w:pPr>
      <w:r w:rsidRPr="00ED3576">
        <w:rPr>
          <w:rFonts w:ascii="Arial" w:hAnsi="Arial" w:cs="Arial"/>
          <w:b/>
          <w:sz w:val="24"/>
          <w:szCs w:val="24"/>
        </w:rPr>
        <w:t>Introduction to Britten Pears Arts</w:t>
      </w:r>
    </w:p>
    <w:p w14:paraId="3628C204" w14:textId="77777777" w:rsidR="00D7445F" w:rsidRPr="00ED3576" w:rsidRDefault="00D7445F" w:rsidP="00D7445F">
      <w:pPr>
        <w:rPr>
          <w:rFonts w:ascii="Arial" w:hAnsi="Arial" w:cs="Arial"/>
          <w:lang w:eastAsia="en-GB"/>
        </w:rPr>
      </w:pPr>
      <w:r w:rsidRPr="00ED3576">
        <w:rPr>
          <w:rFonts w:ascii="Arial" w:hAnsi="Arial" w:cs="Arial"/>
        </w:rPr>
        <w:t xml:space="preserve">Britten Pears Arts has been founded </w:t>
      </w:r>
      <w:r w:rsidR="004C3FC7" w:rsidRPr="00ED3576">
        <w:rPr>
          <w:rFonts w:ascii="Arial" w:hAnsi="Arial" w:cs="Arial"/>
        </w:rPr>
        <w:t xml:space="preserve">with </w:t>
      </w:r>
      <w:r w:rsidRPr="00ED3576">
        <w:rPr>
          <w:rFonts w:ascii="Arial" w:hAnsi="Arial" w:cs="Arial"/>
        </w:rPr>
        <w:t xml:space="preserve">the merging of Snape Maltings and the Britten-Pears Foundation. It exists to ensure that the legacies of Benjamin Britten and Peter Pears continue to be enjoyed worldwide. Their legacy includes the Aldeburgh Festival, their archive, the Britten-Pears Young Artist Programme, the house where they lived and extensive learning and inclusion work throughout Suffolk and beyond. Perhaps even more importantly their legacy incorporates their attitude, values and belief in helping communities, the disadvantaged in society and those who don’t have access to music or culture particularly through education, creative health and wellbeing work. </w:t>
      </w:r>
    </w:p>
    <w:p w14:paraId="47391F96" w14:textId="77777777" w:rsidR="00D7445F" w:rsidRPr="00ED3576" w:rsidRDefault="00D7445F" w:rsidP="00D7445F">
      <w:pPr>
        <w:rPr>
          <w:rFonts w:ascii="Arial" w:hAnsi="Arial" w:cs="Arial"/>
        </w:rPr>
      </w:pPr>
      <w:r w:rsidRPr="00ED3576">
        <w:rPr>
          <w:rFonts w:ascii="Arial" w:hAnsi="Arial" w:cs="Arial"/>
        </w:rPr>
        <w:t xml:space="preserve">Britten Pears Arts operates over two main sites one at Snape Maltings in Snape and one at the Red House in Aldeburgh.  There is also other property in Aldeburgh. BPA also has a much wider reach through working with international artists, encouraging international students, our websites, the unparalleled collection of a single composer material and the broad worldwide reach of Britten’s music. </w:t>
      </w:r>
    </w:p>
    <w:p w14:paraId="6C1B20F5" w14:textId="77777777" w:rsidR="00D7445F" w:rsidRPr="00ED3576" w:rsidRDefault="00D7445F" w:rsidP="00D7445F">
      <w:pPr>
        <w:rPr>
          <w:rFonts w:ascii="Arial" w:hAnsi="Arial" w:cs="Arial"/>
        </w:rPr>
      </w:pPr>
      <w:r w:rsidRPr="00ED3576">
        <w:rPr>
          <w:rFonts w:ascii="Arial" w:hAnsi="Arial" w:cs="Arial"/>
        </w:rPr>
        <w:t xml:space="preserve">The work of Britten Pears Arts is supported through the vital contributions from Snape Maltings Trading Limited (SMTL), the retail, accommodation and hospitality company based at Snape Maltings and part of the group of entities that form Britten Pears Arts. It is also supported through the Britten Estate Limited, the company that collects Britten royalties. Other key support is received from the Arts Council England, (Britten Pears Arts is a tier 3 National Portfolio Organisation) and philanthropy through individual, company, trust and foundation support of approximately £2million in charitable donations. </w:t>
      </w:r>
    </w:p>
    <w:p w14:paraId="73AE5DE1" w14:textId="77777777" w:rsidR="000820FA" w:rsidRPr="00ED3576" w:rsidRDefault="00386E55" w:rsidP="00D7445F">
      <w:pPr>
        <w:rPr>
          <w:rFonts w:ascii="Arial" w:hAnsi="Arial" w:cs="Arial"/>
          <w:b/>
          <w:sz w:val="24"/>
          <w:szCs w:val="24"/>
        </w:rPr>
      </w:pPr>
      <w:r w:rsidRPr="00ED3576">
        <w:rPr>
          <w:rFonts w:ascii="Arial" w:hAnsi="Arial" w:cs="Arial"/>
          <w:b/>
        </w:rPr>
        <w:br/>
      </w:r>
    </w:p>
    <w:p w14:paraId="67CC417A" w14:textId="56CCC878" w:rsidR="00D7445F" w:rsidRPr="00ED3576" w:rsidRDefault="00D7445F" w:rsidP="00D7445F">
      <w:pPr>
        <w:rPr>
          <w:rFonts w:ascii="Arial" w:hAnsi="Arial" w:cs="Arial"/>
          <w:b/>
          <w:sz w:val="24"/>
          <w:szCs w:val="24"/>
        </w:rPr>
      </w:pPr>
      <w:r w:rsidRPr="00ED3576">
        <w:rPr>
          <w:rFonts w:ascii="Arial" w:hAnsi="Arial" w:cs="Arial"/>
          <w:b/>
          <w:sz w:val="24"/>
          <w:szCs w:val="24"/>
        </w:rPr>
        <w:lastRenderedPageBreak/>
        <w:t>Accountable to</w:t>
      </w:r>
    </w:p>
    <w:p w14:paraId="21F8C382" w14:textId="7593B1F0" w:rsidR="00D7445F" w:rsidRPr="00ED3576" w:rsidRDefault="00D7445F" w:rsidP="001A6333">
      <w:pPr>
        <w:pStyle w:val="ListParagraph"/>
        <w:numPr>
          <w:ilvl w:val="0"/>
          <w:numId w:val="8"/>
        </w:numPr>
        <w:rPr>
          <w:rFonts w:ascii="Arial" w:hAnsi="Arial" w:cs="Arial"/>
        </w:rPr>
      </w:pPr>
      <w:r w:rsidRPr="00ED3576">
        <w:rPr>
          <w:rFonts w:ascii="Arial" w:hAnsi="Arial" w:cs="Arial"/>
        </w:rPr>
        <w:t>Head of Property Services</w:t>
      </w:r>
    </w:p>
    <w:p w14:paraId="5F711210" w14:textId="77777777" w:rsidR="00D7445F" w:rsidRPr="00ED3576" w:rsidRDefault="00D7445F" w:rsidP="00D7445F">
      <w:pPr>
        <w:rPr>
          <w:rFonts w:ascii="Arial" w:hAnsi="Arial" w:cs="Arial"/>
          <w:b/>
          <w:sz w:val="24"/>
          <w:szCs w:val="24"/>
        </w:rPr>
      </w:pPr>
      <w:r w:rsidRPr="00ED3576">
        <w:rPr>
          <w:rFonts w:ascii="Arial" w:hAnsi="Arial" w:cs="Arial"/>
          <w:b/>
          <w:sz w:val="24"/>
          <w:szCs w:val="24"/>
        </w:rPr>
        <w:t>Direct reports</w:t>
      </w:r>
    </w:p>
    <w:p w14:paraId="5269E313" w14:textId="77777777" w:rsidR="001A6333" w:rsidRPr="00ED3576" w:rsidRDefault="00D7445F" w:rsidP="001A6333">
      <w:pPr>
        <w:pStyle w:val="ListParagraph"/>
        <w:numPr>
          <w:ilvl w:val="0"/>
          <w:numId w:val="6"/>
        </w:numPr>
        <w:rPr>
          <w:rFonts w:ascii="Arial" w:hAnsi="Arial" w:cs="Arial"/>
        </w:rPr>
      </w:pPr>
      <w:r w:rsidRPr="00ED3576">
        <w:rPr>
          <w:rFonts w:ascii="Arial" w:hAnsi="Arial" w:cs="Arial"/>
        </w:rPr>
        <w:t xml:space="preserve">Deputy Buildings and Services Manager </w:t>
      </w:r>
    </w:p>
    <w:p w14:paraId="6B97EBF6" w14:textId="77777777" w:rsidR="00C64384" w:rsidRPr="00ED3576" w:rsidRDefault="00D7445F" w:rsidP="00C64384">
      <w:pPr>
        <w:pStyle w:val="ListParagraph"/>
        <w:numPr>
          <w:ilvl w:val="0"/>
          <w:numId w:val="8"/>
        </w:numPr>
        <w:spacing w:after="120"/>
        <w:ind w:left="714" w:hanging="357"/>
        <w:rPr>
          <w:rFonts w:ascii="Arial" w:hAnsi="Arial" w:cs="Arial"/>
        </w:rPr>
      </w:pPr>
      <w:r w:rsidRPr="00ED3576">
        <w:rPr>
          <w:rFonts w:ascii="Arial" w:hAnsi="Arial" w:cs="Arial"/>
        </w:rPr>
        <w:t>Head of Housekeeping</w:t>
      </w:r>
    </w:p>
    <w:p w14:paraId="0F762B2A" w14:textId="497BBB77" w:rsidR="00D7445F" w:rsidRPr="00ED3576" w:rsidRDefault="00D7445F" w:rsidP="00C64384">
      <w:pPr>
        <w:spacing w:after="120"/>
        <w:rPr>
          <w:rFonts w:ascii="Arial" w:hAnsi="Arial" w:cs="Arial"/>
        </w:rPr>
      </w:pPr>
      <w:r w:rsidRPr="00ED3576">
        <w:rPr>
          <w:rFonts w:ascii="Arial" w:hAnsi="Arial" w:cs="Arial"/>
          <w:b/>
          <w:sz w:val="24"/>
          <w:szCs w:val="24"/>
        </w:rPr>
        <w:t>Working closely alongside</w:t>
      </w:r>
    </w:p>
    <w:p w14:paraId="3D46A959" w14:textId="6DC52EF2" w:rsidR="001A6333" w:rsidRPr="00ED3576" w:rsidRDefault="00D7445F" w:rsidP="001A6333">
      <w:pPr>
        <w:pStyle w:val="ListParagraph"/>
        <w:numPr>
          <w:ilvl w:val="0"/>
          <w:numId w:val="7"/>
        </w:numPr>
        <w:rPr>
          <w:rFonts w:ascii="Arial" w:hAnsi="Arial" w:cs="Arial"/>
        </w:rPr>
      </w:pPr>
      <w:r w:rsidRPr="00ED3576">
        <w:rPr>
          <w:rFonts w:ascii="Arial" w:hAnsi="Arial" w:cs="Arial"/>
        </w:rPr>
        <w:t>Head of the Red House</w:t>
      </w:r>
    </w:p>
    <w:p w14:paraId="40A6F65F" w14:textId="687C0E2A" w:rsidR="00E84828" w:rsidRPr="00ED3576" w:rsidRDefault="00E84828" w:rsidP="001A6333">
      <w:pPr>
        <w:pStyle w:val="ListParagraph"/>
        <w:numPr>
          <w:ilvl w:val="0"/>
          <w:numId w:val="7"/>
        </w:numPr>
        <w:rPr>
          <w:rFonts w:ascii="Arial" w:hAnsi="Arial" w:cs="Arial"/>
        </w:rPr>
      </w:pPr>
      <w:r w:rsidRPr="00ED3576">
        <w:rPr>
          <w:rFonts w:ascii="Arial" w:hAnsi="Arial" w:cs="Arial"/>
        </w:rPr>
        <w:t>Head of Hospitality and Events</w:t>
      </w:r>
    </w:p>
    <w:p w14:paraId="71AE9CD8" w14:textId="77777777" w:rsidR="001A6333" w:rsidRPr="00ED3576" w:rsidRDefault="00D7445F" w:rsidP="001A6333">
      <w:pPr>
        <w:pStyle w:val="ListParagraph"/>
        <w:numPr>
          <w:ilvl w:val="0"/>
          <w:numId w:val="7"/>
        </w:numPr>
        <w:rPr>
          <w:rFonts w:ascii="Arial" w:hAnsi="Arial" w:cs="Arial"/>
        </w:rPr>
      </w:pPr>
      <w:r w:rsidRPr="00ED3576">
        <w:rPr>
          <w:rFonts w:ascii="Arial" w:hAnsi="Arial" w:cs="Arial"/>
        </w:rPr>
        <w:t>The Red House Gardener</w:t>
      </w:r>
    </w:p>
    <w:p w14:paraId="443D6B11" w14:textId="77777777" w:rsidR="001A6333" w:rsidRPr="00ED3576" w:rsidRDefault="00D7445F" w:rsidP="001A6333">
      <w:pPr>
        <w:pStyle w:val="ListParagraph"/>
        <w:numPr>
          <w:ilvl w:val="0"/>
          <w:numId w:val="7"/>
        </w:numPr>
        <w:rPr>
          <w:rFonts w:ascii="Arial" w:hAnsi="Arial" w:cs="Arial"/>
        </w:rPr>
      </w:pPr>
      <w:r w:rsidRPr="00ED3576">
        <w:rPr>
          <w:rFonts w:ascii="Arial" w:hAnsi="Arial" w:cs="Arial"/>
        </w:rPr>
        <w:t>Elizabeth Court and Accommodation Manager</w:t>
      </w:r>
    </w:p>
    <w:p w14:paraId="49F351AA" w14:textId="77777777" w:rsidR="001A6333" w:rsidRPr="00ED3576" w:rsidRDefault="00D7445F" w:rsidP="001A6333">
      <w:pPr>
        <w:pStyle w:val="ListParagraph"/>
        <w:numPr>
          <w:ilvl w:val="0"/>
          <w:numId w:val="7"/>
        </w:numPr>
        <w:rPr>
          <w:rFonts w:ascii="Arial" w:hAnsi="Arial" w:cs="Arial"/>
        </w:rPr>
      </w:pPr>
      <w:r w:rsidRPr="00ED3576">
        <w:rPr>
          <w:rFonts w:ascii="Arial" w:hAnsi="Arial" w:cs="Arial"/>
        </w:rPr>
        <w:t>Roving Maintenance team</w:t>
      </w:r>
    </w:p>
    <w:p w14:paraId="61F84CA7" w14:textId="77777777" w:rsidR="001A6333" w:rsidRPr="00ED3576" w:rsidRDefault="00D7445F" w:rsidP="001A6333">
      <w:pPr>
        <w:pStyle w:val="ListParagraph"/>
        <w:numPr>
          <w:ilvl w:val="0"/>
          <w:numId w:val="7"/>
        </w:numPr>
        <w:rPr>
          <w:rFonts w:ascii="Arial" w:hAnsi="Arial" w:cs="Arial"/>
        </w:rPr>
      </w:pPr>
      <w:r w:rsidRPr="00ED3576">
        <w:rPr>
          <w:rFonts w:ascii="Arial" w:hAnsi="Arial" w:cs="Arial"/>
        </w:rPr>
        <w:t>SMTL Buildings Manager</w:t>
      </w:r>
    </w:p>
    <w:p w14:paraId="0F03A99F" w14:textId="22876A2E" w:rsidR="003A336A" w:rsidRPr="00ED3576" w:rsidRDefault="00386E55" w:rsidP="00D7445F">
      <w:pPr>
        <w:pStyle w:val="ListParagraph"/>
        <w:numPr>
          <w:ilvl w:val="0"/>
          <w:numId w:val="7"/>
        </w:numPr>
        <w:rPr>
          <w:rFonts w:ascii="Arial" w:hAnsi="Arial" w:cs="Arial"/>
        </w:rPr>
      </w:pPr>
      <w:r w:rsidRPr="00ED3576">
        <w:rPr>
          <w:rFonts w:ascii="Arial" w:hAnsi="Arial" w:cs="Arial"/>
        </w:rPr>
        <w:t>IT Support</w:t>
      </w:r>
    </w:p>
    <w:p w14:paraId="3B103289" w14:textId="0373DD76" w:rsidR="00D7445F" w:rsidRPr="00ED3576" w:rsidRDefault="00D7445F" w:rsidP="003A336A">
      <w:pPr>
        <w:rPr>
          <w:rFonts w:ascii="Arial" w:hAnsi="Arial" w:cs="Arial"/>
        </w:rPr>
      </w:pPr>
      <w:r w:rsidRPr="00ED3576">
        <w:rPr>
          <w:rFonts w:ascii="Arial" w:hAnsi="Arial" w:cs="Arial"/>
          <w:b/>
          <w:sz w:val="24"/>
          <w:szCs w:val="24"/>
        </w:rPr>
        <w:t>Key responsibilities</w:t>
      </w:r>
    </w:p>
    <w:p w14:paraId="76E35FD5" w14:textId="65BECCE2" w:rsidR="003A336A" w:rsidRPr="00ED3576" w:rsidRDefault="00E55833" w:rsidP="00D7445F">
      <w:pPr>
        <w:pStyle w:val="NormalWeb"/>
        <w:numPr>
          <w:ilvl w:val="0"/>
          <w:numId w:val="5"/>
        </w:numPr>
        <w:spacing w:before="0" w:beforeAutospacing="0" w:after="0" w:afterAutospacing="0"/>
        <w:textAlignment w:val="baseline"/>
        <w:rPr>
          <w:rFonts w:ascii="Arial" w:hAnsi="Arial" w:cstheme="minorBidi"/>
          <w:bCs/>
          <w:kern w:val="24"/>
          <w:sz w:val="22"/>
          <w:szCs w:val="22"/>
        </w:rPr>
      </w:pPr>
      <w:r w:rsidRPr="00ED3576">
        <w:rPr>
          <w:rFonts w:ascii="Arial" w:hAnsi="Arial" w:cstheme="minorBidi"/>
          <w:bCs/>
          <w:kern w:val="24"/>
          <w:sz w:val="22"/>
          <w:szCs w:val="22"/>
        </w:rPr>
        <w:t xml:space="preserve">Ensuring that all properties are well maintained and </w:t>
      </w:r>
      <w:r w:rsidR="00E75AE6" w:rsidRPr="00ED3576">
        <w:rPr>
          <w:rFonts w:ascii="Arial" w:hAnsi="Arial" w:cstheme="minorBidi"/>
          <w:bCs/>
          <w:kern w:val="24"/>
          <w:sz w:val="22"/>
          <w:szCs w:val="22"/>
        </w:rPr>
        <w:t xml:space="preserve">legally </w:t>
      </w:r>
      <w:r w:rsidRPr="00ED3576">
        <w:rPr>
          <w:rFonts w:ascii="Arial" w:hAnsi="Arial" w:cstheme="minorBidi"/>
          <w:bCs/>
          <w:kern w:val="24"/>
          <w:sz w:val="22"/>
          <w:szCs w:val="22"/>
        </w:rPr>
        <w:t>compliant</w:t>
      </w:r>
      <w:r w:rsidR="003A336A" w:rsidRPr="00ED3576">
        <w:rPr>
          <w:rFonts w:ascii="Arial" w:hAnsi="Arial" w:cstheme="minorBidi"/>
          <w:bCs/>
          <w:kern w:val="24"/>
          <w:sz w:val="22"/>
          <w:szCs w:val="22"/>
        </w:rPr>
        <w:t>.</w:t>
      </w:r>
    </w:p>
    <w:p w14:paraId="7041838F" w14:textId="1ECB4359" w:rsidR="00D67835" w:rsidRPr="00ED3576" w:rsidRDefault="00D67835" w:rsidP="00D7445F">
      <w:pPr>
        <w:pStyle w:val="NormalWeb"/>
        <w:numPr>
          <w:ilvl w:val="0"/>
          <w:numId w:val="5"/>
        </w:numPr>
        <w:spacing w:before="0" w:beforeAutospacing="0" w:after="0" w:afterAutospacing="0"/>
        <w:textAlignment w:val="baseline"/>
        <w:rPr>
          <w:rFonts w:ascii="Arial" w:hAnsi="Arial" w:cstheme="minorBidi"/>
          <w:bCs/>
          <w:kern w:val="24"/>
          <w:sz w:val="22"/>
          <w:szCs w:val="22"/>
        </w:rPr>
      </w:pPr>
      <w:r w:rsidRPr="00ED3576">
        <w:rPr>
          <w:rFonts w:ascii="Arial" w:hAnsi="Arial" w:cstheme="minorBidi"/>
          <w:bCs/>
          <w:kern w:val="24"/>
          <w:sz w:val="22"/>
          <w:szCs w:val="22"/>
        </w:rPr>
        <w:t>Oversee the installation and operation of a CAFM system.</w:t>
      </w:r>
    </w:p>
    <w:p w14:paraId="430844C0" w14:textId="77777777" w:rsidR="00E1185E" w:rsidRPr="00ED3576" w:rsidRDefault="008E6042" w:rsidP="00D7445F">
      <w:pPr>
        <w:pStyle w:val="NormalWeb"/>
        <w:numPr>
          <w:ilvl w:val="0"/>
          <w:numId w:val="5"/>
        </w:numPr>
        <w:spacing w:before="0" w:beforeAutospacing="0" w:after="0" w:afterAutospacing="0"/>
        <w:textAlignment w:val="baseline"/>
        <w:rPr>
          <w:rFonts w:ascii="Arial" w:hAnsi="Arial" w:cstheme="minorBidi"/>
          <w:bCs/>
          <w:kern w:val="24"/>
          <w:sz w:val="22"/>
          <w:szCs w:val="22"/>
        </w:rPr>
      </w:pPr>
      <w:r w:rsidRPr="00ED3576">
        <w:rPr>
          <w:rFonts w:ascii="Arial" w:hAnsi="Arial" w:cstheme="minorBidi"/>
          <w:bCs/>
          <w:kern w:val="24"/>
          <w:sz w:val="22"/>
          <w:szCs w:val="22"/>
        </w:rPr>
        <w:t xml:space="preserve">Key </w:t>
      </w:r>
      <w:r w:rsidR="006F125A" w:rsidRPr="00ED3576">
        <w:rPr>
          <w:rFonts w:ascii="Arial" w:hAnsi="Arial" w:cstheme="minorBidi"/>
          <w:bCs/>
          <w:kern w:val="24"/>
          <w:sz w:val="22"/>
          <w:szCs w:val="22"/>
        </w:rPr>
        <w:t>responsibility</w:t>
      </w:r>
      <w:r w:rsidRPr="00ED3576">
        <w:rPr>
          <w:rFonts w:ascii="Arial" w:hAnsi="Arial" w:cstheme="minorBidi"/>
          <w:bCs/>
          <w:kern w:val="24"/>
          <w:sz w:val="22"/>
          <w:szCs w:val="22"/>
        </w:rPr>
        <w:t xml:space="preserve"> for </w:t>
      </w:r>
      <w:r w:rsidR="006F125A" w:rsidRPr="00ED3576">
        <w:rPr>
          <w:rFonts w:ascii="Arial" w:hAnsi="Arial" w:cstheme="minorBidi"/>
          <w:bCs/>
          <w:kern w:val="24"/>
          <w:sz w:val="22"/>
          <w:szCs w:val="22"/>
        </w:rPr>
        <w:t>unplanned</w:t>
      </w:r>
      <w:r w:rsidR="003B2574" w:rsidRPr="00ED3576">
        <w:rPr>
          <w:rFonts w:ascii="Arial" w:hAnsi="Arial" w:cstheme="minorBidi"/>
          <w:bCs/>
          <w:kern w:val="24"/>
          <w:sz w:val="22"/>
          <w:szCs w:val="22"/>
        </w:rPr>
        <w:t xml:space="preserve"> maintenance</w:t>
      </w:r>
      <w:r w:rsidR="006F125A" w:rsidRPr="00ED3576">
        <w:rPr>
          <w:rFonts w:ascii="Arial" w:hAnsi="Arial" w:cstheme="minorBidi"/>
          <w:bCs/>
          <w:kern w:val="24"/>
          <w:sz w:val="22"/>
          <w:szCs w:val="22"/>
        </w:rPr>
        <w:t xml:space="preserve"> </w:t>
      </w:r>
      <w:r w:rsidR="003B2574" w:rsidRPr="00ED3576">
        <w:rPr>
          <w:rFonts w:ascii="Arial" w:hAnsi="Arial" w:cstheme="minorBidi"/>
          <w:bCs/>
          <w:kern w:val="24"/>
          <w:sz w:val="22"/>
          <w:szCs w:val="22"/>
        </w:rPr>
        <w:t>&amp;</w:t>
      </w:r>
      <w:r w:rsidR="006F125A" w:rsidRPr="00ED3576">
        <w:rPr>
          <w:rFonts w:ascii="Arial" w:hAnsi="Arial" w:cstheme="minorBidi"/>
          <w:bCs/>
          <w:kern w:val="24"/>
          <w:sz w:val="22"/>
          <w:szCs w:val="22"/>
        </w:rPr>
        <w:t xml:space="preserve"> </w:t>
      </w:r>
      <w:r w:rsidRPr="00ED3576">
        <w:rPr>
          <w:rFonts w:ascii="Arial" w:hAnsi="Arial" w:cstheme="minorBidi"/>
          <w:bCs/>
          <w:kern w:val="24"/>
          <w:sz w:val="22"/>
          <w:szCs w:val="22"/>
        </w:rPr>
        <w:t xml:space="preserve">planned preventative </w:t>
      </w:r>
      <w:r w:rsidR="006F125A" w:rsidRPr="00ED3576">
        <w:rPr>
          <w:rFonts w:ascii="Arial" w:hAnsi="Arial" w:cstheme="minorBidi"/>
          <w:bCs/>
          <w:kern w:val="24"/>
          <w:sz w:val="22"/>
          <w:szCs w:val="22"/>
        </w:rPr>
        <w:t>maintenance</w:t>
      </w:r>
      <w:r w:rsidR="00B54744" w:rsidRPr="00ED3576">
        <w:rPr>
          <w:rFonts w:ascii="Arial" w:hAnsi="Arial" w:cstheme="minorBidi"/>
          <w:bCs/>
          <w:kern w:val="24"/>
          <w:sz w:val="22"/>
          <w:szCs w:val="22"/>
        </w:rPr>
        <w:t>.</w:t>
      </w:r>
    </w:p>
    <w:p w14:paraId="7BF5E8C9" w14:textId="039A16C2" w:rsidR="008E6042" w:rsidRPr="00ED3576" w:rsidRDefault="00E1185E" w:rsidP="00D7445F">
      <w:pPr>
        <w:pStyle w:val="NormalWeb"/>
        <w:numPr>
          <w:ilvl w:val="0"/>
          <w:numId w:val="5"/>
        </w:numPr>
        <w:spacing w:before="0" w:beforeAutospacing="0" w:after="0" w:afterAutospacing="0"/>
        <w:textAlignment w:val="baseline"/>
        <w:rPr>
          <w:rFonts w:ascii="Arial" w:hAnsi="Arial" w:cstheme="minorBidi"/>
          <w:bCs/>
          <w:kern w:val="24"/>
          <w:sz w:val="22"/>
          <w:szCs w:val="22"/>
        </w:rPr>
      </w:pPr>
      <w:r w:rsidRPr="00ED3576">
        <w:rPr>
          <w:rFonts w:ascii="Arial" w:hAnsi="Arial" w:cstheme="minorBidi"/>
          <w:bCs/>
          <w:kern w:val="24"/>
          <w:sz w:val="22"/>
          <w:szCs w:val="22"/>
        </w:rPr>
        <w:t xml:space="preserve">Acting as Project Manager on major and minor </w:t>
      </w:r>
      <w:r w:rsidR="00C64384" w:rsidRPr="00ED3576">
        <w:rPr>
          <w:rFonts w:ascii="Arial" w:hAnsi="Arial" w:cstheme="minorBidi"/>
          <w:bCs/>
          <w:kern w:val="24"/>
          <w:sz w:val="22"/>
          <w:szCs w:val="22"/>
        </w:rPr>
        <w:t>developments</w:t>
      </w:r>
      <w:r w:rsidRPr="00ED3576">
        <w:rPr>
          <w:rFonts w:ascii="Arial" w:hAnsi="Arial" w:cstheme="minorBidi"/>
          <w:bCs/>
          <w:kern w:val="24"/>
          <w:sz w:val="22"/>
          <w:szCs w:val="22"/>
        </w:rPr>
        <w:t>.</w:t>
      </w:r>
      <w:r w:rsidR="006F125A" w:rsidRPr="00ED3576">
        <w:rPr>
          <w:rFonts w:ascii="Arial" w:hAnsi="Arial" w:cstheme="minorBidi"/>
          <w:bCs/>
          <w:kern w:val="24"/>
          <w:sz w:val="22"/>
          <w:szCs w:val="22"/>
        </w:rPr>
        <w:t xml:space="preserve"> </w:t>
      </w:r>
    </w:p>
    <w:p w14:paraId="252D2ED8" w14:textId="678BB5D5" w:rsidR="00D67835" w:rsidRPr="00ED3576" w:rsidRDefault="00D67835" w:rsidP="00D67835">
      <w:pPr>
        <w:pStyle w:val="NormalWeb"/>
        <w:numPr>
          <w:ilvl w:val="0"/>
          <w:numId w:val="5"/>
        </w:numPr>
        <w:spacing w:before="0" w:beforeAutospacing="0" w:after="0" w:afterAutospacing="0"/>
        <w:textAlignment w:val="baseline"/>
        <w:rPr>
          <w:rFonts w:ascii="Arial" w:hAnsi="Arial" w:cstheme="minorBidi"/>
          <w:bCs/>
          <w:kern w:val="24"/>
          <w:sz w:val="22"/>
          <w:szCs w:val="22"/>
        </w:rPr>
      </w:pPr>
      <w:r w:rsidRPr="00ED3576">
        <w:rPr>
          <w:rFonts w:ascii="Arial" w:hAnsi="Arial" w:cstheme="minorBidi"/>
          <w:bCs/>
          <w:kern w:val="24"/>
          <w:sz w:val="22"/>
          <w:szCs w:val="22"/>
        </w:rPr>
        <w:t xml:space="preserve">Management and administration of contractors using permissions to work, permits to work and </w:t>
      </w:r>
      <w:r w:rsidR="00081BA6" w:rsidRPr="00ED3576">
        <w:rPr>
          <w:rFonts w:ascii="Arial" w:hAnsi="Arial" w:cstheme="minorBidi"/>
          <w:bCs/>
          <w:kern w:val="24"/>
          <w:sz w:val="22"/>
          <w:szCs w:val="22"/>
        </w:rPr>
        <w:t>site-specific</w:t>
      </w:r>
      <w:r w:rsidRPr="00ED3576">
        <w:rPr>
          <w:rFonts w:ascii="Arial" w:hAnsi="Arial" w:cstheme="minorBidi"/>
          <w:bCs/>
          <w:kern w:val="24"/>
          <w:sz w:val="22"/>
          <w:szCs w:val="22"/>
        </w:rPr>
        <w:t xml:space="preserve"> RAMS.</w:t>
      </w:r>
    </w:p>
    <w:p w14:paraId="598FA6E2" w14:textId="7961A1C0" w:rsidR="00D67835" w:rsidRPr="00ED3576" w:rsidRDefault="00D67835" w:rsidP="00D67835">
      <w:pPr>
        <w:pStyle w:val="NormalWeb"/>
        <w:numPr>
          <w:ilvl w:val="1"/>
          <w:numId w:val="5"/>
        </w:numPr>
        <w:spacing w:before="0" w:beforeAutospacing="0" w:after="0" w:afterAutospacing="0"/>
        <w:textAlignment w:val="baseline"/>
        <w:rPr>
          <w:rFonts w:ascii="Arial" w:hAnsi="Arial" w:cstheme="minorBidi"/>
          <w:bCs/>
          <w:kern w:val="24"/>
          <w:sz w:val="22"/>
          <w:szCs w:val="22"/>
        </w:rPr>
      </w:pPr>
      <w:r w:rsidRPr="00ED3576">
        <w:rPr>
          <w:rFonts w:ascii="Arial" w:hAnsi="Arial" w:cstheme="minorBidi"/>
          <w:bCs/>
          <w:kern w:val="24"/>
          <w:sz w:val="22"/>
          <w:szCs w:val="22"/>
        </w:rPr>
        <w:t>Risk management procedure</w:t>
      </w:r>
    </w:p>
    <w:p w14:paraId="3187389D" w14:textId="3BD6A845" w:rsidR="00D67835" w:rsidRPr="00ED3576" w:rsidRDefault="00D67835" w:rsidP="00D67835">
      <w:pPr>
        <w:pStyle w:val="NormalWeb"/>
        <w:numPr>
          <w:ilvl w:val="1"/>
          <w:numId w:val="5"/>
        </w:numPr>
        <w:spacing w:before="0" w:beforeAutospacing="0" w:after="0" w:afterAutospacing="0"/>
        <w:textAlignment w:val="baseline"/>
        <w:rPr>
          <w:rFonts w:ascii="Arial" w:hAnsi="Arial" w:cstheme="minorBidi"/>
          <w:bCs/>
          <w:kern w:val="24"/>
          <w:sz w:val="22"/>
          <w:szCs w:val="22"/>
        </w:rPr>
      </w:pPr>
      <w:r w:rsidRPr="00ED3576">
        <w:rPr>
          <w:rFonts w:ascii="Arial" w:hAnsi="Arial" w:cstheme="minorBidi"/>
          <w:bCs/>
          <w:kern w:val="24"/>
          <w:sz w:val="22"/>
          <w:szCs w:val="22"/>
        </w:rPr>
        <w:t>Health and safety</w:t>
      </w:r>
    </w:p>
    <w:p w14:paraId="350230F7" w14:textId="06267F70" w:rsidR="00D67835" w:rsidRPr="00ED3576" w:rsidRDefault="00D67835" w:rsidP="00D67835">
      <w:pPr>
        <w:pStyle w:val="NormalWeb"/>
        <w:numPr>
          <w:ilvl w:val="1"/>
          <w:numId w:val="5"/>
        </w:numPr>
        <w:spacing w:before="0" w:beforeAutospacing="0" w:after="0" w:afterAutospacing="0"/>
        <w:textAlignment w:val="baseline"/>
        <w:rPr>
          <w:rFonts w:ascii="Arial" w:hAnsi="Arial" w:cstheme="minorBidi"/>
          <w:bCs/>
          <w:kern w:val="24"/>
          <w:sz w:val="22"/>
          <w:szCs w:val="22"/>
        </w:rPr>
      </w:pPr>
      <w:r w:rsidRPr="00ED3576">
        <w:rPr>
          <w:rFonts w:ascii="Arial" w:hAnsi="Arial" w:cstheme="minorBidi"/>
          <w:bCs/>
          <w:kern w:val="24"/>
          <w:sz w:val="22"/>
          <w:szCs w:val="22"/>
        </w:rPr>
        <w:t xml:space="preserve">Crisis management procedure </w:t>
      </w:r>
    </w:p>
    <w:p w14:paraId="0DF394E7" w14:textId="62F6CD01" w:rsidR="00D67835" w:rsidRPr="00ED3576" w:rsidRDefault="00D67835" w:rsidP="00D67835">
      <w:pPr>
        <w:pStyle w:val="NormalWeb"/>
        <w:numPr>
          <w:ilvl w:val="1"/>
          <w:numId w:val="5"/>
        </w:numPr>
        <w:spacing w:before="0" w:beforeAutospacing="0" w:after="0" w:afterAutospacing="0"/>
        <w:textAlignment w:val="baseline"/>
        <w:rPr>
          <w:rFonts w:ascii="Arial" w:hAnsi="Arial" w:cstheme="minorBidi"/>
          <w:bCs/>
          <w:kern w:val="24"/>
          <w:sz w:val="22"/>
          <w:szCs w:val="22"/>
        </w:rPr>
      </w:pPr>
      <w:r w:rsidRPr="00ED3576">
        <w:rPr>
          <w:rFonts w:ascii="Arial" w:hAnsi="Arial" w:cstheme="minorBidi"/>
          <w:bCs/>
          <w:kern w:val="24"/>
          <w:sz w:val="22"/>
          <w:szCs w:val="22"/>
        </w:rPr>
        <w:t xml:space="preserve">Evacuation procedure </w:t>
      </w:r>
    </w:p>
    <w:p w14:paraId="776F8C34" w14:textId="528C6D14" w:rsidR="00D7445F" w:rsidRPr="00ED3576" w:rsidRDefault="00D7445F" w:rsidP="00D7445F">
      <w:pPr>
        <w:pStyle w:val="NormalWeb"/>
        <w:numPr>
          <w:ilvl w:val="0"/>
          <w:numId w:val="5"/>
        </w:numPr>
        <w:spacing w:before="0" w:beforeAutospacing="0" w:after="0" w:afterAutospacing="0"/>
        <w:textAlignment w:val="baseline"/>
        <w:rPr>
          <w:rFonts w:ascii="Arial" w:hAnsi="Arial" w:cstheme="minorBidi"/>
          <w:bCs/>
          <w:kern w:val="24"/>
          <w:sz w:val="22"/>
          <w:szCs w:val="22"/>
        </w:rPr>
      </w:pPr>
      <w:r w:rsidRPr="00ED3576">
        <w:rPr>
          <w:rFonts w:ascii="Arial" w:hAnsi="Arial" w:cstheme="minorBidi"/>
          <w:bCs/>
          <w:kern w:val="24"/>
          <w:sz w:val="22"/>
          <w:szCs w:val="22"/>
        </w:rPr>
        <w:t>Provide clear and consistent leadership to the direct reports listed above, so that they in turn manage their teams and workload effectively.</w:t>
      </w:r>
    </w:p>
    <w:p w14:paraId="0D62B050" w14:textId="77777777" w:rsidR="00D7445F" w:rsidRPr="00ED3576" w:rsidRDefault="00D7445F" w:rsidP="00D7445F">
      <w:pPr>
        <w:pStyle w:val="NormalWeb"/>
        <w:numPr>
          <w:ilvl w:val="0"/>
          <w:numId w:val="5"/>
        </w:numPr>
        <w:spacing w:before="0" w:beforeAutospacing="0" w:after="0" w:afterAutospacing="0"/>
        <w:textAlignment w:val="baseline"/>
        <w:rPr>
          <w:rFonts w:ascii="Arial" w:hAnsi="Arial" w:cstheme="minorBidi"/>
          <w:bCs/>
          <w:kern w:val="24"/>
          <w:sz w:val="22"/>
          <w:szCs w:val="22"/>
        </w:rPr>
      </w:pPr>
      <w:r w:rsidRPr="00ED3576">
        <w:rPr>
          <w:rFonts w:ascii="Arial" w:hAnsi="Arial" w:cstheme="minorBidi"/>
          <w:bCs/>
          <w:kern w:val="24"/>
          <w:sz w:val="22"/>
          <w:szCs w:val="22"/>
        </w:rPr>
        <w:t xml:space="preserve">A key member of the </w:t>
      </w:r>
      <w:r w:rsidR="004C3FC7" w:rsidRPr="00ED3576">
        <w:rPr>
          <w:rFonts w:ascii="Arial" w:hAnsi="Arial" w:cstheme="minorBidi"/>
          <w:bCs/>
          <w:kern w:val="24"/>
          <w:sz w:val="22"/>
          <w:szCs w:val="22"/>
        </w:rPr>
        <w:t>BPA</w:t>
      </w:r>
      <w:r w:rsidRPr="00ED3576">
        <w:rPr>
          <w:rFonts w:ascii="Arial" w:hAnsi="Arial" w:cstheme="minorBidi"/>
          <w:bCs/>
          <w:kern w:val="24"/>
          <w:sz w:val="22"/>
          <w:szCs w:val="22"/>
        </w:rPr>
        <w:t xml:space="preserve"> Health and Safety committee with a particular responsibility for fire protection (including organising regular fire drills).</w:t>
      </w:r>
    </w:p>
    <w:p w14:paraId="1E12A5A3" w14:textId="602A47FD" w:rsidR="00D7445F" w:rsidRPr="00ED3576" w:rsidRDefault="00D7445F" w:rsidP="00D7445F">
      <w:pPr>
        <w:pStyle w:val="NormalWeb"/>
        <w:numPr>
          <w:ilvl w:val="0"/>
          <w:numId w:val="5"/>
        </w:numPr>
        <w:spacing w:before="0" w:beforeAutospacing="0" w:after="0" w:afterAutospacing="0"/>
        <w:textAlignment w:val="baseline"/>
        <w:rPr>
          <w:rFonts w:ascii="Arial" w:hAnsi="Arial" w:cstheme="minorBidi"/>
          <w:bCs/>
          <w:kern w:val="24"/>
          <w:sz w:val="22"/>
          <w:szCs w:val="22"/>
        </w:rPr>
      </w:pPr>
      <w:r w:rsidRPr="00ED3576">
        <w:rPr>
          <w:rFonts w:ascii="Arial" w:hAnsi="Arial" w:cstheme="minorBidi"/>
          <w:bCs/>
          <w:kern w:val="24"/>
          <w:sz w:val="22"/>
          <w:szCs w:val="22"/>
        </w:rPr>
        <w:t xml:space="preserve">Ensuring that </w:t>
      </w:r>
      <w:r w:rsidR="001D72AB" w:rsidRPr="00ED3576">
        <w:rPr>
          <w:rFonts w:ascii="Arial" w:hAnsi="Arial" w:cstheme="minorBidi"/>
          <w:bCs/>
          <w:kern w:val="24"/>
          <w:sz w:val="22"/>
          <w:szCs w:val="22"/>
        </w:rPr>
        <w:t xml:space="preserve">all </w:t>
      </w:r>
      <w:r w:rsidRPr="00ED3576">
        <w:rPr>
          <w:rFonts w:ascii="Arial" w:hAnsi="Arial" w:cstheme="minorBidi"/>
          <w:bCs/>
          <w:kern w:val="24"/>
          <w:sz w:val="22"/>
          <w:szCs w:val="22"/>
        </w:rPr>
        <w:t>buildings are safe, secure</w:t>
      </w:r>
      <w:r w:rsidR="001D72AB" w:rsidRPr="00ED3576">
        <w:rPr>
          <w:rFonts w:ascii="Arial" w:hAnsi="Arial" w:cstheme="minorBidi"/>
          <w:bCs/>
          <w:kern w:val="24"/>
          <w:sz w:val="22"/>
          <w:szCs w:val="22"/>
        </w:rPr>
        <w:t xml:space="preserve"> and </w:t>
      </w:r>
      <w:r w:rsidRPr="00ED3576">
        <w:rPr>
          <w:rFonts w:ascii="Arial" w:hAnsi="Arial" w:cstheme="minorBidi"/>
          <w:bCs/>
          <w:kern w:val="24"/>
          <w:sz w:val="22"/>
          <w:szCs w:val="22"/>
        </w:rPr>
        <w:t>environmentally sound</w:t>
      </w:r>
      <w:r w:rsidR="001D72AB" w:rsidRPr="00ED3576">
        <w:rPr>
          <w:rFonts w:ascii="Arial" w:hAnsi="Arial" w:cstheme="minorBidi"/>
          <w:bCs/>
          <w:kern w:val="24"/>
          <w:sz w:val="22"/>
          <w:szCs w:val="22"/>
        </w:rPr>
        <w:t>.</w:t>
      </w:r>
    </w:p>
    <w:p w14:paraId="4C691703" w14:textId="77777777" w:rsidR="00D7445F" w:rsidRPr="00ED3576" w:rsidRDefault="00D7445F" w:rsidP="00D7445F">
      <w:pPr>
        <w:pStyle w:val="NormalWeb"/>
        <w:numPr>
          <w:ilvl w:val="0"/>
          <w:numId w:val="5"/>
        </w:numPr>
        <w:spacing w:before="0" w:beforeAutospacing="0" w:after="0" w:afterAutospacing="0"/>
        <w:textAlignment w:val="baseline"/>
        <w:rPr>
          <w:rFonts w:ascii="Arial" w:hAnsi="Arial" w:cstheme="minorBidi"/>
          <w:bCs/>
          <w:kern w:val="24"/>
          <w:sz w:val="22"/>
          <w:szCs w:val="22"/>
        </w:rPr>
      </w:pPr>
      <w:r w:rsidRPr="00ED3576">
        <w:rPr>
          <w:rFonts w:ascii="Arial" w:hAnsi="Arial" w:cstheme="minorBidi"/>
          <w:bCs/>
          <w:kern w:val="24"/>
          <w:sz w:val="22"/>
          <w:szCs w:val="22"/>
        </w:rPr>
        <w:t>Ensure that the BPA buildings adhere to all statutory testing and insurance obligations.</w:t>
      </w:r>
    </w:p>
    <w:p w14:paraId="76A49BCA" w14:textId="77777777" w:rsidR="00D7445F" w:rsidRPr="00ED3576" w:rsidRDefault="00D7445F" w:rsidP="00D7445F">
      <w:pPr>
        <w:pStyle w:val="NormalWeb"/>
        <w:numPr>
          <w:ilvl w:val="0"/>
          <w:numId w:val="5"/>
        </w:numPr>
        <w:spacing w:before="0" w:beforeAutospacing="0" w:after="0" w:afterAutospacing="0"/>
        <w:textAlignment w:val="baseline"/>
        <w:rPr>
          <w:rFonts w:ascii="Arial" w:hAnsi="Arial" w:cstheme="minorBidi"/>
          <w:bCs/>
          <w:kern w:val="24"/>
          <w:sz w:val="22"/>
          <w:szCs w:val="22"/>
        </w:rPr>
      </w:pPr>
      <w:r w:rsidRPr="00ED3576">
        <w:rPr>
          <w:rFonts w:ascii="Arial" w:hAnsi="Arial" w:cstheme="minorBidi"/>
          <w:bCs/>
          <w:kern w:val="24"/>
          <w:sz w:val="22"/>
          <w:szCs w:val="22"/>
        </w:rPr>
        <w:t>Managing a budget devised by the Head of Property Services.</w:t>
      </w:r>
    </w:p>
    <w:p w14:paraId="23F97C16" w14:textId="77777777" w:rsidR="00D7445F" w:rsidRPr="00ED3576" w:rsidRDefault="00D7445F" w:rsidP="00D7445F">
      <w:pPr>
        <w:pStyle w:val="NormalWeb"/>
        <w:numPr>
          <w:ilvl w:val="0"/>
          <w:numId w:val="5"/>
        </w:numPr>
        <w:spacing w:before="0" w:beforeAutospacing="0" w:after="0" w:afterAutospacing="0"/>
        <w:textAlignment w:val="baseline"/>
        <w:rPr>
          <w:rFonts w:ascii="Arial" w:hAnsi="Arial" w:cstheme="minorBidi"/>
          <w:bCs/>
          <w:kern w:val="24"/>
          <w:sz w:val="22"/>
          <w:szCs w:val="22"/>
        </w:rPr>
      </w:pPr>
      <w:r w:rsidRPr="00ED3576">
        <w:rPr>
          <w:rFonts w:ascii="Arial" w:hAnsi="Arial" w:cstheme="minorBidi"/>
          <w:bCs/>
          <w:kern w:val="24"/>
          <w:sz w:val="22"/>
          <w:szCs w:val="22"/>
        </w:rPr>
        <w:t xml:space="preserve">A key member of the 24/7 emergency response team (including but not limited to flood, power cuts, fires, theft, storm damage). </w:t>
      </w:r>
      <w:r w:rsidR="004C3FC7" w:rsidRPr="00ED3576">
        <w:rPr>
          <w:rFonts w:ascii="Arial" w:hAnsi="Arial" w:cstheme="minorBidi"/>
          <w:bCs/>
          <w:kern w:val="24"/>
          <w:sz w:val="22"/>
          <w:szCs w:val="22"/>
        </w:rPr>
        <w:t>Where possible, t</w:t>
      </w:r>
      <w:r w:rsidRPr="00ED3576">
        <w:rPr>
          <w:rFonts w:ascii="Arial" w:hAnsi="Arial" w:cstheme="minorBidi"/>
          <w:bCs/>
          <w:kern w:val="24"/>
          <w:sz w:val="22"/>
          <w:szCs w:val="22"/>
        </w:rPr>
        <w:t>he BPA Buildings Manager will be first responder for the Red House site properties.</w:t>
      </w:r>
    </w:p>
    <w:p w14:paraId="351A1A74" w14:textId="77777777" w:rsidR="00D7445F" w:rsidRPr="00ED3576" w:rsidRDefault="00D7445F" w:rsidP="00D7445F">
      <w:pPr>
        <w:pStyle w:val="NormalWeb"/>
        <w:numPr>
          <w:ilvl w:val="0"/>
          <w:numId w:val="5"/>
        </w:numPr>
        <w:spacing w:before="0" w:beforeAutospacing="0" w:after="0" w:afterAutospacing="0"/>
        <w:textAlignment w:val="baseline"/>
        <w:rPr>
          <w:rFonts w:ascii="Arial" w:hAnsi="Arial" w:cstheme="minorBidi"/>
          <w:bCs/>
          <w:kern w:val="24"/>
          <w:sz w:val="22"/>
          <w:szCs w:val="22"/>
        </w:rPr>
      </w:pPr>
      <w:r w:rsidRPr="00ED3576">
        <w:rPr>
          <w:rFonts w:ascii="Arial" w:hAnsi="Arial" w:cstheme="minorBidi"/>
          <w:bCs/>
          <w:kern w:val="24"/>
          <w:sz w:val="22"/>
          <w:szCs w:val="22"/>
        </w:rPr>
        <w:t>Liaison with contractors, trades people and suppliers, including procurement, negotiation and scheduling for the BPA properties listed above.</w:t>
      </w:r>
    </w:p>
    <w:p w14:paraId="4575B267" w14:textId="77777777" w:rsidR="00D7445F" w:rsidRPr="00ED3576" w:rsidRDefault="00D7445F" w:rsidP="00D7445F">
      <w:pPr>
        <w:pStyle w:val="NormalWeb"/>
        <w:numPr>
          <w:ilvl w:val="0"/>
          <w:numId w:val="5"/>
        </w:numPr>
        <w:spacing w:before="0" w:beforeAutospacing="0" w:after="0" w:afterAutospacing="0"/>
        <w:textAlignment w:val="baseline"/>
        <w:rPr>
          <w:rFonts w:ascii="Arial" w:hAnsi="Arial" w:cstheme="minorBidi"/>
          <w:bCs/>
          <w:kern w:val="24"/>
          <w:sz w:val="22"/>
          <w:szCs w:val="22"/>
        </w:rPr>
      </w:pPr>
      <w:r w:rsidRPr="00ED3576">
        <w:rPr>
          <w:rFonts w:ascii="Arial" w:hAnsi="Arial" w:cstheme="minorBidi"/>
          <w:bCs/>
          <w:kern w:val="24"/>
          <w:sz w:val="22"/>
          <w:szCs w:val="22"/>
        </w:rPr>
        <w:t>Ordering of building materials, fuel, PPE and supplies as required.</w:t>
      </w:r>
    </w:p>
    <w:p w14:paraId="4F49E039" w14:textId="77777777" w:rsidR="00D7445F" w:rsidRPr="00ED3576" w:rsidRDefault="00D7445F" w:rsidP="00D7445F">
      <w:pPr>
        <w:pStyle w:val="NormalWeb"/>
        <w:numPr>
          <w:ilvl w:val="0"/>
          <w:numId w:val="5"/>
        </w:numPr>
        <w:spacing w:before="0" w:beforeAutospacing="0" w:after="0" w:afterAutospacing="0"/>
        <w:textAlignment w:val="baseline"/>
        <w:rPr>
          <w:rFonts w:ascii="Arial" w:hAnsi="Arial" w:cstheme="minorBidi"/>
          <w:bCs/>
          <w:kern w:val="24"/>
          <w:sz w:val="22"/>
          <w:szCs w:val="22"/>
        </w:rPr>
      </w:pPr>
      <w:r w:rsidRPr="00ED3576">
        <w:rPr>
          <w:rFonts w:ascii="Arial" w:hAnsi="Arial" w:cstheme="minorBidi"/>
          <w:bCs/>
          <w:kern w:val="24"/>
          <w:sz w:val="22"/>
          <w:szCs w:val="22"/>
        </w:rPr>
        <w:t>Responsibility for the maintenance and management of BPA and SMTL’s vehicles.</w:t>
      </w:r>
    </w:p>
    <w:p w14:paraId="602BDD7F" w14:textId="77777777" w:rsidR="00386E55" w:rsidRPr="00ED3576" w:rsidRDefault="00386E55" w:rsidP="00D7445F">
      <w:pPr>
        <w:pStyle w:val="NormalWeb"/>
        <w:numPr>
          <w:ilvl w:val="0"/>
          <w:numId w:val="5"/>
        </w:numPr>
        <w:spacing w:before="0" w:beforeAutospacing="0" w:after="0" w:afterAutospacing="0"/>
        <w:textAlignment w:val="baseline"/>
        <w:rPr>
          <w:rFonts w:ascii="Arial" w:hAnsi="Arial" w:cstheme="minorBidi"/>
          <w:bCs/>
          <w:kern w:val="24"/>
          <w:sz w:val="22"/>
          <w:szCs w:val="22"/>
        </w:rPr>
      </w:pPr>
      <w:r w:rsidRPr="00ED3576">
        <w:rPr>
          <w:rFonts w:ascii="Arial" w:hAnsi="Arial" w:cstheme="minorBidi"/>
          <w:bCs/>
          <w:kern w:val="24"/>
          <w:sz w:val="22"/>
          <w:szCs w:val="22"/>
        </w:rPr>
        <w:t>Providing support to the Head of the Red House, who is responsible for visitor experience and is permanently based there, and who will report issues as they arise.</w:t>
      </w:r>
    </w:p>
    <w:p w14:paraId="0DDD3578" w14:textId="77777777" w:rsidR="00D7445F" w:rsidRPr="00ED3576" w:rsidRDefault="00D7445F" w:rsidP="00D7445F">
      <w:pPr>
        <w:pStyle w:val="NormalWeb"/>
        <w:numPr>
          <w:ilvl w:val="0"/>
          <w:numId w:val="5"/>
        </w:numPr>
        <w:spacing w:before="0" w:beforeAutospacing="0" w:after="0" w:afterAutospacing="0"/>
        <w:textAlignment w:val="baseline"/>
        <w:rPr>
          <w:rFonts w:ascii="Arial" w:hAnsi="Arial" w:cstheme="minorBidi"/>
          <w:bCs/>
          <w:kern w:val="24"/>
          <w:sz w:val="22"/>
          <w:szCs w:val="22"/>
        </w:rPr>
      </w:pPr>
      <w:r w:rsidRPr="00ED3576">
        <w:rPr>
          <w:rFonts w:ascii="Arial" w:hAnsi="Arial" w:cstheme="minorBidi"/>
          <w:bCs/>
          <w:kern w:val="24"/>
          <w:sz w:val="22"/>
          <w:szCs w:val="22"/>
        </w:rPr>
        <w:t>Day to day liaison</w:t>
      </w:r>
      <w:r w:rsidR="00386E55" w:rsidRPr="00ED3576">
        <w:rPr>
          <w:rFonts w:ascii="Arial" w:hAnsi="Arial" w:cstheme="minorBidi"/>
          <w:bCs/>
          <w:kern w:val="24"/>
          <w:sz w:val="22"/>
          <w:szCs w:val="22"/>
        </w:rPr>
        <w:t xml:space="preserve"> with </w:t>
      </w:r>
      <w:r w:rsidRPr="00ED3576">
        <w:rPr>
          <w:rFonts w:ascii="Arial" w:hAnsi="Arial" w:cstheme="minorBidi"/>
          <w:bCs/>
          <w:kern w:val="24"/>
          <w:sz w:val="22"/>
          <w:szCs w:val="22"/>
        </w:rPr>
        <w:t>commercial tenants</w:t>
      </w:r>
      <w:r w:rsidR="00386E55" w:rsidRPr="00ED3576">
        <w:rPr>
          <w:rFonts w:ascii="Arial" w:hAnsi="Arial" w:cstheme="minorBidi"/>
          <w:bCs/>
          <w:kern w:val="24"/>
          <w:sz w:val="22"/>
          <w:szCs w:val="22"/>
        </w:rPr>
        <w:t xml:space="preserve"> based in properties listed above</w:t>
      </w:r>
      <w:r w:rsidRPr="00ED3576">
        <w:rPr>
          <w:rFonts w:ascii="Arial" w:hAnsi="Arial" w:cstheme="minorBidi"/>
          <w:bCs/>
          <w:kern w:val="24"/>
          <w:sz w:val="22"/>
          <w:szCs w:val="22"/>
        </w:rPr>
        <w:t>.</w:t>
      </w:r>
    </w:p>
    <w:p w14:paraId="7A58F862" w14:textId="77777777" w:rsidR="00D7445F" w:rsidRPr="00ED3576" w:rsidRDefault="00D7445F" w:rsidP="00D7445F">
      <w:pPr>
        <w:pStyle w:val="NormalWeb"/>
        <w:numPr>
          <w:ilvl w:val="0"/>
          <w:numId w:val="5"/>
        </w:numPr>
        <w:spacing w:before="0" w:beforeAutospacing="0" w:after="0" w:afterAutospacing="0"/>
        <w:textAlignment w:val="baseline"/>
        <w:rPr>
          <w:rFonts w:ascii="Arial" w:hAnsi="Arial" w:cstheme="minorBidi"/>
          <w:bCs/>
          <w:kern w:val="24"/>
          <w:sz w:val="22"/>
          <w:szCs w:val="22"/>
        </w:rPr>
      </w:pPr>
      <w:r w:rsidRPr="00ED3576">
        <w:rPr>
          <w:rFonts w:ascii="Arial" w:hAnsi="Arial" w:cstheme="minorBidi"/>
          <w:bCs/>
          <w:kern w:val="24"/>
          <w:sz w:val="22"/>
          <w:szCs w:val="22"/>
        </w:rPr>
        <w:t>Will</w:t>
      </w:r>
      <w:r w:rsidR="00386E55" w:rsidRPr="00ED3576">
        <w:rPr>
          <w:rFonts w:ascii="Arial" w:hAnsi="Arial" w:cstheme="minorBidi"/>
          <w:bCs/>
          <w:kern w:val="24"/>
          <w:sz w:val="22"/>
          <w:szCs w:val="22"/>
        </w:rPr>
        <w:t>ingness to be first aid trained and to act as a responder.</w:t>
      </w:r>
    </w:p>
    <w:p w14:paraId="423DC5DB" w14:textId="77777777" w:rsidR="00D7445F" w:rsidRPr="00ED3576" w:rsidRDefault="00D7445F" w:rsidP="00D7445F">
      <w:pPr>
        <w:pStyle w:val="NormalWeb"/>
        <w:numPr>
          <w:ilvl w:val="0"/>
          <w:numId w:val="5"/>
        </w:numPr>
        <w:spacing w:before="0" w:beforeAutospacing="0" w:after="0" w:afterAutospacing="0"/>
        <w:textAlignment w:val="baseline"/>
        <w:rPr>
          <w:rFonts w:ascii="Arial" w:hAnsi="Arial" w:cstheme="minorBidi"/>
          <w:bCs/>
          <w:kern w:val="24"/>
          <w:sz w:val="22"/>
          <w:szCs w:val="22"/>
        </w:rPr>
      </w:pPr>
      <w:r w:rsidRPr="00ED3576">
        <w:rPr>
          <w:rFonts w:ascii="Arial" w:hAnsi="Arial" w:cstheme="minorBidi"/>
          <w:bCs/>
          <w:kern w:val="24"/>
          <w:sz w:val="22"/>
          <w:szCs w:val="22"/>
        </w:rPr>
        <w:t xml:space="preserve">There is the need to provide twenty days of cover per annum at weekends, with time to be taken in lieu at the earliest possible opportunity.  </w:t>
      </w:r>
    </w:p>
    <w:p w14:paraId="54CB573E" w14:textId="3A557A7D" w:rsidR="004C3FC7" w:rsidRPr="00ED3576" w:rsidRDefault="00D7445F" w:rsidP="00DC54BD">
      <w:pPr>
        <w:pStyle w:val="NormalWeb"/>
        <w:numPr>
          <w:ilvl w:val="0"/>
          <w:numId w:val="5"/>
        </w:numPr>
        <w:spacing w:before="0" w:beforeAutospacing="0" w:after="0" w:afterAutospacing="0"/>
        <w:textAlignment w:val="baseline"/>
        <w:rPr>
          <w:rFonts w:ascii="Arial" w:hAnsi="Arial" w:cstheme="minorBidi"/>
          <w:bCs/>
          <w:kern w:val="24"/>
          <w:sz w:val="22"/>
          <w:szCs w:val="22"/>
        </w:rPr>
      </w:pPr>
      <w:r w:rsidRPr="00ED3576">
        <w:rPr>
          <w:rFonts w:ascii="Arial" w:hAnsi="Arial" w:cstheme="minorBidi"/>
          <w:bCs/>
          <w:kern w:val="24"/>
          <w:sz w:val="22"/>
          <w:szCs w:val="22"/>
        </w:rPr>
        <w:t>Any other duties which might reasonably be considered within the scope of the role.</w:t>
      </w:r>
      <w:r w:rsidR="004C3FC7" w:rsidRPr="00ED3576">
        <w:rPr>
          <w:rFonts w:ascii="Arial" w:hAnsi="Arial" w:cs="Arial"/>
          <w:b/>
        </w:rPr>
        <w:br w:type="page"/>
      </w:r>
    </w:p>
    <w:p w14:paraId="17DEC07D" w14:textId="77777777" w:rsidR="00D7445F" w:rsidRPr="00ED3576" w:rsidRDefault="00D7445F" w:rsidP="00D7445F">
      <w:pPr>
        <w:rPr>
          <w:rFonts w:ascii="Arial" w:hAnsi="Arial" w:cs="Arial"/>
          <w:b/>
          <w:sz w:val="24"/>
          <w:szCs w:val="24"/>
        </w:rPr>
      </w:pPr>
      <w:r w:rsidRPr="00ED3576">
        <w:rPr>
          <w:rFonts w:ascii="Arial" w:hAnsi="Arial" w:cs="Arial"/>
          <w:b/>
          <w:sz w:val="24"/>
          <w:szCs w:val="24"/>
        </w:rPr>
        <w:lastRenderedPageBreak/>
        <w:t>Early priorities</w:t>
      </w:r>
    </w:p>
    <w:p w14:paraId="578B4284" w14:textId="05E7664A" w:rsidR="00D7445F" w:rsidRPr="00ED3576" w:rsidRDefault="00D7445F" w:rsidP="00D7445F">
      <w:pPr>
        <w:pStyle w:val="ListParagraph"/>
        <w:numPr>
          <w:ilvl w:val="0"/>
          <w:numId w:val="5"/>
        </w:numPr>
        <w:rPr>
          <w:rFonts w:ascii="Arial" w:hAnsi="Arial" w:cs="Arial"/>
        </w:rPr>
      </w:pPr>
      <w:r w:rsidRPr="00ED3576">
        <w:rPr>
          <w:rFonts w:ascii="Arial" w:hAnsi="Arial" w:cs="Arial"/>
        </w:rPr>
        <w:t xml:space="preserve">Working with the Head of Property Services to </w:t>
      </w:r>
      <w:r w:rsidR="00D913D2" w:rsidRPr="00ED3576">
        <w:rPr>
          <w:rFonts w:ascii="Arial" w:hAnsi="Arial" w:cs="Arial"/>
        </w:rPr>
        <w:t>implement a CAFM system for the</w:t>
      </w:r>
      <w:r w:rsidRPr="00ED3576">
        <w:rPr>
          <w:rFonts w:ascii="Arial" w:hAnsi="Arial" w:cs="Arial"/>
        </w:rPr>
        <w:t xml:space="preserve"> planned investment and maintenance programme for all buildings.</w:t>
      </w:r>
    </w:p>
    <w:p w14:paraId="1483AA42" w14:textId="1842F2C8" w:rsidR="004C3FC7" w:rsidRPr="00ED3576" w:rsidRDefault="004C3FC7" w:rsidP="00D7445F">
      <w:pPr>
        <w:pStyle w:val="ListParagraph"/>
        <w:numPr>
          <w:ilvl w:val="0"/>
          <w:numId w:val="5"/>
        </w:numPr>
        <w:rPr>
          <w:rFonts w:ascii="Arial" w:hAnsi="Arial" w:cs="Arial"/>
        </w:rPr>
      </w:pPr>
      <w:r w:rsidRPr="00ED3576">
        <w:rPr>
          <w:rFonts w:ascii="Arial" w:hAnsi="Arial" w:cs="Arial"/>
        </w:rPr>
        <w:t>Working with the Head of Property Services to plan a project to update the SMCH heating / air circulation system and to assess the options for heating at the Red House.</w:t>
      </w:r>
    </w:p>
    <w:p w14:paraId="1A275376" w14:textId="77777777" w:rsidR="004C3FC7" w:rsidRPr="00ED3576" w:rsidRDefault="004C3FC7" w:rsidP="00D7445F">
      <w:pPr>
        <w:pStyle w:val="ListParagraph"/>
        <w:numPr>
          <w:ilvl w:val="0"/>
          <w:numId w:val="5"/>
        </w:numPr>
        <w:rPr>
          <w:rFonts w:ascii="Arial" w:hAnsi="Arial" w:cs="Arial"/>
        </w:rPr>
      </w:pPr>
      <w:r w:rsidRPr="00ED3576">
        <w:rPr>
          <w:rFonts w:ascii="Arial" w:hAnsi="Arial" w:cs="Arial"/>
        </w:rPr>
        <w:t>Working with colleagues to facilitate the flood defence improvements project.</w:t>
      </w:r>
    </w:p>
    <w:p w14:paraId="71B99328" w14:textId="5B68A963" w:rsidR="00386E55" w:rsidRPr="00ED3576" w:rsidRDefault="00386E55" w:rsidP="00D7445F">
      <w:pPr>
        <w:pStyle w:val="ListParagraph"/>
        <w:numPr>
          <w:ilvl w:val="0"/>
          <w:numId w:val="5"/>
        </w:numPr>
        <w:rPr>
          <w:rFonts w:ascii="Arial" w:hAnsi="Arial" w:cs="Arial"/>
        </w:rPr>
      </w:pPr>
      <w:r w:rsidRPr="00ED3576">
        <w:rPr>
          <w:rFonts w:ascii="Arial" w:hAnsi="Arial" w:cs="Arial"/>
        </w:rPr>
        <w:t>Working with the Head of Property Services to update company H&amp;S documents, policies and procedures</w:t>
      </w:r>
      <w:r w:rsidR="00D73672" w:rsidRPr="00ED3576">
        <w:rPr>
          <w:rFonts w:ascii="Arial" w:hAnsi="Arial" w:cs="Arial"/>
        </w:rPr>
        <w:t>, with a particular emphasis on fire emergency planning.</w:t>
      </w:r>
    </w:p>
    <w:p w14:paraId="39978AB8" w14:textId="3F8B87CB" w:rsidR="00D7445F" w:rsidRPr="00ED3576" w:rsidRDefault="006F03EA" w:rsidP="00D7445F">
      <w:pPr>
        <w:rPr>
          <w:rFonts w:ascii="Arial" w:hAnsi="Arial" w:cs="Arial"/>
          <w:b/>
          <w:bCs/>
        </w:rPr>
      </w:pPr>
      <w:r>
        <w:rPr>
          <w:rFonts w:ascii="Arial" w:hAnsi="Arial" w:cs="Arial"/>
          <w:b/>
          <w:bCs/>
        </w:rPr>
        <w:t>Normal p</w:t>
      </w:r>
      <w:bookmarkStart w:id="1" w:name="_GoBack"/>
      <w:bookmarkEnd w:id="1"/>
      <w:r w:rsidR="00D7445F" w:rsidRPr="00ED3576">
        <w:rPr>
          <w:rFonts w:ascii="Arial" w:hAnsi="Arial" w:cs="Arial"/>
          <w:b/>
          <w:bCs/>
        </w:rPr>
        <w:t>lace of work</w:t>
      </w:r>
      <w:r w:rsidR="00D7445F" w:rsidRPr="00ED3576">
        <w:rPr>
          <w:rFonts w:ascii="Arial" w:hAnsi="Arial" w:cs="Arial"/>
          <w:b/>
          <w:bCs/>
        </w:rPr>
        <w:tab/>
      </w:r>
      <w:r w:rsidR="00D7445F" w:rsidRPr="00ED3576">
        <w:rPr>
          <w:rFonts w:ascii="Arial" w:hAnsi="Arial" w:cs="Arial"/>
          <w:b/>
          <w:bCs/>
        </w:rPr>
        <w:tab/>
      </w:r>
      <w:r w:rsidR="00D7445F" w:rsidRPr="00ED3576">
        <w:rPr>
          <w:rFonts w:ascii="Arial" w:hAnsi="Arial" w:cs="Arial"/>
          <w:bCs/>
        </w:rPr>
        <w:t xml:space="preserve">At </w:t>
      </w:r>
      <w:r w:rsidR="005A3B14" w:rsidRPr="00ED3576">
        <w:rPr>
          <w:rFonts w:ascii="Arial" w:hAnsi="Arial" w:cs="Arial"/>
          <w:bCs/>
        </w:rPr>
        <w:t xml:space="preserve">Snape Maltings and at </w:t>
      </w:r>
      <w:r w:rsidR="00D7445F" w:rsidRPr="00ED3576">
        <w:rPr>
          <w:rFonts w:ascii="Arial" w:hAnsi="Arial" w:cs="Arial"/>
          <w:bCs/>
        </w:rPr>
        <w:t>the Red House</w:t>
      </w:r>
      <w:r w:rsidR="005A3B14" w:rsidRPr="00ED3576">
        <w:rPr>
          <w:rFonts w:ascii="Arial" w:hAnsi="Arial" w:cs="Arial"/>
          <w:bCs/>
        </w:rPr>
        <w:t>.</w:t>
      </w:r>
    </w:p>
    <w:p w14:paraId="286ACDD3" w14:textId="77777777" w:rsidR="00027954" w:rsidRPr="00ED3576" w:rsidRDefault="00027954" w:rsidP="00D7445F">
      <w:pPr>
        <w:rPr>
          <w:rFonts w:ascii="Arial" w:hAnsi="Arial" w:cs="Arial"/>
          <w:b/>
          <w:bCs/>
          <w:u w:val="single"/>
        </w:rPr>
      </w:pPr>
    </w:p>
    <w:p w14:paraId="16B3B250" w14:textId="09F21DB8" w:rsidR="00D7445F" w:rsidRPr="00ED3576" w:rsidRDefault="00D7445F" w:rsidP="00D7445F">
      <w:pPr>
        <w:rPr>
          <w:rFonts w:ascii="Arial" w:hAnsi="Arial" w:cs="Arial"/>
          <w:b/>
          <w:bCs/>
        </w:rPr>
      </w:pPr>
      <w:r w:rsidRPr="00ED3576">
        <w:rPr>
          <w:rFonts w:ascii="Arial" w:hAnsi="Arial" w:cs="Arial"/>
          <w:b/>
          <w:bCs/>
          <w:u w:val="single"/>
        </w:rPr>
        <w:t>PERSON SPECIFICATION – BPA Buildings Manager</w:t>
      </w:r>
    </w:p>
    <w:p w14:paraId="06CC6DA6" w14:textId="77777777" w:rsidR="00D7445F" w:rsidRPr="00ED3576" w:rsidRDefault="00D7445F" w:rsidP="00D7445F">
      <w:pPr>
        <w:rPr>
          <w:rFonts w:ascii="Arial" w:hAnsi="Arial" w:cs="Arial"/>
          <w:b/>
          <w:bCs/>
          <w:u w:val="single"/>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848"/>
        <w:gridCol w:w="3232"/>
      </w:tblGrid>
      <w:tr w:rsidR="00ED3576" w:rsidRPr="00ED3576" w14:paraId="78CE440C" w14:textId="77777777" w:rsidTr="00A97A87">
        <w:trPr>
          <w:trHeight w:val="399"/>
        </w:trPr>
        <w:tc>
          <w:tcPr>
            <w:tcW w:w="1985" w:type="dxa"/>
            <w:shd w:val="clear" w:color="auto" w:fill="C5E0B3" w:themeFill="accent6" w:themeFillTint="66"/>
            <w:vAlign w:val="center"/>
          </w:tcPr>
          <w:p w14:paraId="2238FF59" w14:textId="77777777" w:rsidR="00D7445F" w:rsidRPr="00ED3576" w:rsidRDefault="00D7445F" w:rsidP="00C03BEA">
            <w:pPr>
              <w:spacing w:after="0" w:line="240" w:lineRule="auto"/>
              <w:jc w:val="center"/>
              <w:rPr>
                <w:rFonts w:ascii="Arial" w:hAnsi="Arial" w:cs="Arial"/>
                <w:b/>
              </w:rPr>
            </w:pPr>
            <w:r w:rsidRPr="00ED3576">
              <w:rPr>
                <w:rFonts w:ascii="Arial" w:hAnsi="Arial" w:cs="Arial"/>
                <w:b/>
              </w:rPr>
              <w:t>CRITERION</w:t>
            </w:r>
          </w:p>
        </w:tc>
        <w:tc>
          <w:tcPr>
            <w:tcW w:w="4848" w:type="dxa"/>
            <w:shd w:val="clear" w:color="auto" w:fill="C5E0B3" w:themeFill="accent6" w:themeFillTint="66"/>
            <w:vAlign w:val="center"/>
          </w:tcPr>
          <w:p w14:paraId="060E4676" w14:textId="77777777" w:rsidR="00D7445F" w:rsidRPr="00ED3576" w:rsidRDefault="00D7445F" w:rsidP="00C03BEA">
            <w:pPr>
              <w:spacing w:after="0" w:line="240" w:lineRule="auto"/>
              <w:jc w:val="center"/>
              <w:rPr>
                <w:rFonts w:ascii="Arial" w:hAnsi="Arial" w:cs="Arial"/>
                <w:b/>
              </w:rPr>
            </w:pPr>
            <w:r w:rsidRPr="00ED3576">
              <w:rPr>
                <w:rFonts w:ascii="Arial" w:hAnsi="Arial" w:cs="Arial"/>
                <w:b/>
              </w:rPr>
              <w:t>ESSENTIAL</w:t>
            </w:r>
          </w:p>
        </w:tc>
        <w:tc>
          <w:tcPr>
            <w:tcW w:w="3232" w:type="dxa"/>
            <w:shd w:val="clear" w:color="auto" w:fill="C5E0B3" w:themeFill="accent6" w:themeFillTint="66"/>
            <w:vAlign w:val="center"/>
          </w:tcPr>
          <w:p w14:paraId="7ABB26D9" w14:textId="77777777" w:rsidR="00D7445F" w:rsidRPr="00ED3576" w:rsidRDefault="00D7445F" w:rsidP="00C03BEA">
            <w:pPr>
              <w:spacing w:after="0" w:line="240" w:lineRule="auto"/>
              <w:jc w:val="center"/>
              <w:rPr>
                <w:rFonts w:ascii="Arial" w:hAnsi="Arial" w:cs="Arial"/>
                <w:b/>
              </w:rPr>
            </w:pPr>
            <w:r w:rsidRPr="00ED3576">
              <w:rPr>
                <w:rFonts w:ascii="Arial" w:hAnsi="Arial" w:cs="Arial"/>
                <w:b/>
              </w:rPr>
              <w:t>DESIRABLE</w:t>
            </w:r>
          </w:p>
        </w:tc>
      </w:tr>
      <w:tr w:rsidR="00ED3576" w:rsidRPr="00ED3576" w14:paraId="6417DB48" w14:textId="77777777" w:rsidTr="00A9515C">
        <w:trPr>
          <w:trHeight w:val="938"/>
        </w:trPr>
        <w:tc>
          <w:tcPr>
            <w:tcW w:w="1985" w:type="dxa"/>
          </w:tcPr>
          <w:p w14:paraId="1C156BE2" w14:textId="77777777" w:rsidR="00D7445F" w:rsidRPr="00ED3576" w:rsidRDefault="00D7445F" w:rsidP="00A9515C">
            <w:pPr>
              <w:rPr>
                <w:rFonts w:ascii="Arial" w:hAnsi="Arial" w:cs="Arial"/>
              </w:rPr>
            </w:pPr>
            <w:r w:rsidRPr="00ED3576">
              <w:rPr>
                <w:rFonts w:ascii="Arial" w:hAnsi="Arial" w:cs="Arial"/>
              </w:rPr>
              <w:t>Experience</w:t>
            </w:r>
          </w:p>
        </w:tc>
        <w:tc>
          <w:tcPr>
            <w:tcW w:w="4848" w:type="dxa"/>
          </w:tcPr>
          <w:p w14:paraId="1A2983FD" w14:textId="71D6C734" w:rsidR="00D7445F" w:rsidRPr="00ED3576" w:rsidRDefault="00D7445F" w:rsidP="00D7445F">
            <w:pPr>
              <w:pStyle w:val="ListParagraph"/>
              <w:numPr>
                <w:ilvl w:val="0"/>
                <w:numId w:val="3"/>
              </w:numPr>
              <w:spacing w:after="0" w:line="240" w:lineRule="auto"/>
              <w:contextualSpacing w:val="0"/>
              <w:rPr>
                <w:rFonts w:ascii="Arial" w:hAnsi="Arial" w:cs="Arial"/>
              </w:rPr>
            </w:pPr>
            <w:r w:rsidRPr="00ED3576">
              <w:rPr>
                <w:rFonts w:ascii="Arial" w:hAnsi="Arial" w:cs="Arial"/>
              </w:rPr>
              <w:t>Leading and managing teams</w:t>
            </w:r>
          </w:p>
          <w:p w14:paraId="28BC46B9" w14:textId="268906CE" w:rsidR="00E61D0B" w:rsidRPr="00ED3576" w:rsidRDefault="00E61D0B" w:rsidP="00D7445F">
            <w:pPr>
              <w:pStyle w:val="ListParagraph"/>
              <w:numPr>
                <w:ilvl w:val="0"/>
                <w:numId w:val="3"/>
              </w:numPr>
              <w:spacing w:after="0" w:line="240" w:lineRule="auto"/>
              <w:contextualSpacing w:val="0"/>
              <w:rPr>
                <w:rFonts w:ascii="Arial" w:hAnsi="Arial" w:cs="Arial"/>
              </w:rPr>
            </w:pPr>
            <w:r w:rsidRPr="00ED3576">
              <w:rPr>
                <w:rFonts w:ascii="Arial" w:hAnsi="Arial" w:cs="Arial"/>
              </w:rPr>
              <w:t>Project management</w:t>
            </w:r>
          </w:p>
          <w:p w14:paraId="40DF26DA" w14:textId="1E9BF03C" w:rsidR="00E61D0B" w:rsidRPr="00ED3576" w:rsidRDefault="00E61D0B" w:rsidP="00D7445F">
            <w:pPr>
              <w:pStyle w:val="ListParagraph"/>
              <w:numPr>
                <w:ilvl w:val="0"/>
                <w:numId w:val="3"/>
              </w:numPr>
              <w:spacing w:after="0" w:line="240" w:lineRule="auto"/>
              <w:contextualSpacing w:val="0"/>
              <w:rPr>
                <w:rFonts w:ascii="Arial" w:hAnsi="Arial" w:cs="Arial"/>
              </w:rPr>
            </w:pPr>
            <w:r w:rsidRPr="00ED3576">
              <w:rPr>
                <w:rFonts w:ascii="Arial" w:hAnsi="Arial" w:cs="Arial"/>
              </w:rPr>
              <w:t>Contractor management</w:t>
            </w:r>
          </w:p>
          <w:p w14:paraId="45B9307D" w14:textId="77777777" w:rsidR="00D7445F" w:rsidRPr="00ED3576" w:rsidRDefault="00386E55" w:rsidP="00D7445F">
            <w:pPr>
              <w:pStyle w:val="ListParagraph"/>
              <w:numPr>
                <w:ilvl w:val="0"/>
                <w:numId w:val="3"/>
              </w:numPr>
              <w:spacing w:after="0" w:line="240" w:lineRule="auto"/>
              <w:contextualSpacing w:val="0"/>
              <w:rPr>
                <w:rFonts w:ascii="Arial" w:hAnsi="Arial" w:cs="Arial"/>
              </w:rPr>
            </w:pPr>
            <w:r w:rsidRPr="00ED3576">
              <w:rPr>
                <w:rFonts w:ascii="Arial" w:hAnsi="Arial" w:cs="Arial"/>
              </w:rPr>
              <w:t>Drafting and m</w:t>
            </w:r>
            <w:r w:rsidR="00D7445F" w:rsidRPr="00ED3576">
              <w:rPr>
                <w:rFonts w:ascii="Arial" w:hAnsi="Arial" w:cs="Arial"/>
              </w:rPr>
              <w:t>anaging budgets</w:t>
            </w:r>
          </w:p>
          <w:p w14:paraId="6C86125C" w14:textId="57A502D6" w:rsidR="00D7445F" w:rsidRPr="00ED3576" w:rsidRDefault="00D7445F" w:rsidP="00D7445F">
            <w:pPr>
              <w:pStyle w:val="ListParagraph"/>
              <w:numPr>
                <w:ilvl w:val="0"/>
                <w:numId w:val="3"/>
              </w:numPr>
              <w:spacing w:after="0" w:line="240" w:lineRule="auto"/>
              <w:contextualSpacing w:val="0"/>
              <w:rPr>
                <w:rFonts w:ascii="Arial" w:hAnsi="Arial" w:cs="Arial"/>
              </w:rPr>
            </w:pPr>
            <w:r w:rsidRPr="00ED3576">
              <w:rPr>
                <w:rFonts w:ascii="Arial" w:hAnsi="Arial" w:cs="Arial"/>
              </w:rPr>
              <w:t xml:space="preserve">Responsibility for implementing </w:t>
            </w:r>
            <w:r w:rsidR="002803EA" w:rsidRPr="00ED3576">
              <w:rPr>
                <w:rFonts w:ascii="Arial" w:hAnsi="Arial" w:cs="Arial"/>
              </w:rPr>
              <w:t xml:space="preserve">planned preventative </w:t>
            </w:r>
            <w:r w:rsidRPr="00ED3576">
              <w:rPr>
                <w:rFonts w:ascii="Arial" w:hAnsi="Arial" w:cs="Arial"/>
              </w:rPr>
              <w:t>maintenance programmes</w:t>
            </w:r>
          </w:p>
          <w:p w14:paraId="706AA9C6" w14:textId="1ECD1865" w:rsidR="00C64384" w:rsidRPr="00ED3576" w:rsidRDefault="000B3D7B" w:rsidP="00D7445F">
            <w:pPr>
              <w:pStyle w:val="ListParagraph"/>
              <w:numPr>
                <w:ilvl w:val="0"/>
                <w:numId w:val="3"/>
              </w:numPr>
              <w:spacing w:after="0" w:line="240" w:lineRule="auto"/>
              <w:contextualSpacing w:val="0"/>
              <w:rPr>
                <w:rFonts w:ascii="Arial" w:hAnsi="Arial" w:cs="Arial"/>
              </w:rPr>
            </w:pPr>
            <w:r w:rsidRPr="00ED3576">
              <w:rPr>
                <w:rFonts w:ascii="Arial" w:hAnsi="Arial" w:cs="Arial"/>
              </w:rPr>
              <w:t>Dealing with emergence &amp; unplanned work</w:t>
            </w:r>
          </w:p>
          <w:p w14:paraId="6E7B434A" w14:textId="77777777" w:rsidR="00D7445F" w:rsidRPr="00ED3576" w:rsidRDefault="00D7445F" w:rsidP="00D7445F">
            <w:pPr>
              <w:pStyle w:val="ListParagraph"/>
              <w:numPr>
                <w:ilvl w:val="0"/>
                <w:numId w:val="3"/>
              </w:numPr>
              <w:spacing w:after="0" w:line="240" w:lineRule="auto"/>
              <w:contextualSpacing w:val="0"/>
              <w:rPr>
                <w:rFonts w:ascii="Arial" w:hAnsi="Arial" w:cs="Arial"/>
              </w:rPr>
            </w:pPr>
            <w:r w:rsidRPr="00ED3576">
              <w:rPr>
                <w:rFonts w:ascii="Arial" w:hAnsi="Arial" w:cs="Arial"/>
              </w:rPr>
              <w:t>H&amp;S management</w:t>
            </w:r>
            <w:r w:rsidR="00386E55" w:rsidRPr="00ED3576">
              <w:rPr>
                <w:rFonts w:ascii="Arial" w:hAnsi="Arial" w:cs="Arial"/>
              </w:rPr>
              <w:t>, especially fire protection and response</w:t>
            </w:r>
          </w:p>
        </w:tc>
        <w:tc>
          <w:tcPr>
            <w:tcW w:w="3232" w:type="dxa"/>
          </w:tcPr>
          <w:p w14:paraId="538D1CC0" w14:textId="7346168A" w:rsidR="00E61D0B" w:rsidRPr="00ED3576" w:rsidRDefault="00E61D0B" w:rsidP="00E61D0B">
            <w:pPr>
              <w:pStyle w:val="ListParagraph"/>
              <w:numPr>
                <w:ilvl w:val="0"/>
                <w:numId w:val="3"/>
              </w:numPr>
              <w:spacing w:after="0" w:line="240" w:lineRule="auto"/>
              <w:contextualSpacing w:val="0"/>
              <w:rPr>
                <w:rFonts w:ascii="Arial" w:hAnsi="Arial" w:cs="Arial"/>
              </w:rPr>
            </w:pPr>
            <w:r w:rsidRPr="00ED3576">
              <w:rPr>
                <w:rFonts w:ascii="Arial" w:hAnsi="Arial" w:cs="Arial"/>
              </w:rPr>
              <w:t>Use of CAFM systems</w:t>
            </w:r>
          </w:p>
          <w:p w14:paraId="79D8BFD0" w14:textId="1946FE0E" w:rsidR="00E61D0B" w:rsidRPr="00ED3576" w:rsidRDefault="00E61D0B" w:rsidP="00E61D0B">
            <w:pPr>
              <w:pStyle w:val="ListParagraph"/>
              <w:numPr>
                <w:ilvl w:val="0"/>
                <w:numId w:val="3"/>
              </w:numPr>
              <w:spacing w:after="0" w:line="240" w:lineRule="auto"/>
              <w:contextualSpacing w:val="0"/>
              <w:rPr>
                <w:rFonts w:ascii="Arial" w:hAnsi="Arial" w:cs="Arial"/>
              </w:rPr>
            </w:pPr>
            <w:r w:rsidRPr="00ED3576">
              <w:rPr>
                <w:rFonts w:ascii="Arial" w:hAnsi="Arial" w:cs="Arial"/>
              </w:rPr>
              <w:t>At least one previous role where responsible for management of arts and/or heritage property</w:t>
            </w:r>
          </w:p>
          <w:p w14:paraId="09D14F12" w14:textId="77777777" w:rsidR="00D7445F" w:rsidRPr="00ED3576" w:rsidRDefault="00D7445F" w:rsidP="00D7445F">
            <w:pPr>
              <w:pStyle w:val="ListParagraph"/>
              <w:numPr>
                <w:ilvl w:val="0"/>
                <w:numId w:val="3"/>
              </w:numPr>
              <w:spacing w:after="0" w:line="240" w:lineRule="auto"/>
              <w:rPr>
                <w:rFonts w:ascii="Arial" w:hAnsi="Arial" w:cs="Arial"/>
              </w:rPr>
            </w:pPr>
            <w:r w:rsidRPr="00ED3576">
              <w:rPr>
                <w:rFonts w:ascii="Arial" w:hAnsi="Arial" w:cs="Arial"/>
              </w:rPr>
              <w:t>Experience of managing residential and commercial tenants / lessees</w:t>
            </w:r>
          </w:p>
          <w:p w14:paraId="3DD30948" w14:textId="77777777" w:rsidR="00D7445F" w:rsidRPr="00ED3576" w:rsidRDefault="00D7445F" w:rsidP="00D7445F">
            <w:pPr>
              <w:pStyle w:val="ListParagraph"/>
              <w:numPr>
                <w:ilvl w:val="0"/>
                <w:numId w:val="3"/>
              </w:numPr>
              <w:spacing w:after="0" w:line="240" w:lineRule="auto"/>
              <w:rPr>
                <w:rFonts w:ascii="Arial" w:hAnsi="Arial" w:cs="Arial"/>
              </w:rPr>
            </w:pPr>
            <w:r w:rsidRPr="00ED3576">
              <w:rPr>
                <w:rFonts w:ascii="Arial" w:hAnsi="Arial" w:cs="Arial"/>
              </w:rPr>
              <w:t>Experience of managing maintenance programmes for heritage buildings.</w:t>
            </w:r>
          </w:p>
        </w:tc>
      </w:tr>
      <w:tr w:rsidR="00ED3576" w:rsidRPr="00ED3576" w14:paraId="6820FC5A" w14:textId="77777777" w:rsidTr="00A9515C">
        <w:tc>
          <w:tcPr>
            <w:tcW w:w="1985" w:type="dxa"/>
          </w:tcPr>
          <w:p w14:paraId="024447FB" w14:textId="77777777" w:rsidR="00D7445F" w:rsidRPr="00ED3576" w:rsidRDefault="00D7445F" w:rsidP="00A9515C">
            <w:pPr>
              <w:rPr>
                <w:rFonts w:ascii="Arial" w:hAnsi="Arial" w:cs="Arial"/>
              </w:rPr>
            </w:pPr>
            <w:r w:rsidRPr="00ED3576">
              <w:rPr>
                <w:rFonts w:ascii="Arial" w:hAnsi="Arial" w:cs="Arial"/>
              </w:rPr>
              <w:t>Skills/Knowledge</w:t>
            </w:r>
          </w:p>
          <w:p w14:paraId="108A0E1A" w14:textId="77777777" w:rsidR="00D7445F" w:rsidRPr="00ED3576" w:rsidRDefault="00D7445F" w:rsidP="00A9515C">
            <w:pPr>
              <w:rPr>
                <w:rFonts w:ascii="Arial" w:hAnsi="Arial" w:cs="Arial"/>
              </w:rPr>
            </w:pPr>
          </w:p>
        </w:tc>
        <w:tc>
          <w:tcPr>
            <w:tcW w:w="4848" w:type="dxa"/>
          </w:tcPr>
          <w:p w14:paraId="1B4BAB7B" w14:textId="77777777" w:rsidR="00D7445F" w:rsidRPr="00ED3576" w:rsidRDefault="00386E55" w:rsidP="00D7445F">
            <w:pPr>
              <w:pStyle w:val="ListParagraph"/>
              <w:numPr>
                <w:ilvl w:val="0"/>
                <w:numId w:val="4"/>
              </w:numPr>
              <w:spacing w:after="0" w:line="240" w:lineRule="auto"/>
              <w:rPr>
                <w:rFonts w:ascii="Arial" w:hAnsi="Arial" w:cs="Arial"/>
              </w:rPr>
            </w:pPr>
            <w:r w:rsidRPr="00ED3576">
              <w:rPr>
                <w:rFonts w:ascii="Arial" w:hAnsi="Arial" w:cs="Arial"/>
              </w:rPr>
              <w:t>Excellent</w:t>
            </w:r>
            <w:r w:rsidR="00D7445F" w:rsidRPr="00ED3576">
              <w:rPr>
                <w:rFonts w:ascii="Arial" w:hAnsi="Arial" w:cs="Arial"/>
              </w:rPr>
              <w:t xml:space="preserve"> understanding of building management systems</w:t>
            </w:r>
          </w:p>
          <w:p w14:paraId="40FE425C" w14:textId="77777777" w:rsidR="00D7445F" w:rsidRPr="00ED3576" w:rsidRDefault="00D7445F" w:rsidP="00D7445F">
            <w:pPr>
              <w:pStyle w:val="ListParagraph"/>
              <w:numPr>
                <w:ilvl w:val="0"/>
                <w:numId w:val="1"/>
              </w:numPr>
              <w:spacing w:after="0" w:line="240" w:lineRule="auto"/>
              <w:rPr>
                <w:rFonts w:ascii="Arial" w:hAnsi="Arial" w:cs="Arial"/>
              </w:rPr>
            </w:pPr>
            <w:r w:rsidRPr="00ED3576">
              <w:rPr>
                <w:rFonts w:ascii="Arial" w:hAnsi="Arial" w:cs="Arial"/>
              </w:rPr>
              <w:t>Collaborative – establishes and maintains strong relationships</w:t>
            </w:r>
          </w:p>
          <w:p w14:paraId="7544917F" w14:textId="77777777" w:rsidR="00D7445F" w:rsidRPr="00ED3576" w:rsidRDefault="00D7445F" w:rsidP="00D7445F">
            <w:pPr>
              <w:pStyle w:val="ListParagraph"/>
              <w:numPr>
                <w:ilvl w:val="0"/>
                <w:numId w:val="1"/>
              </w:numPr>
              <w:spacing w:after="0" w:line="240" w:lineRule="auto"/>
              <w:rPr>
                <w:rFonts w:ascii="Arial" w:hAnsi="Arial" w:cs="Arial"/>
              </w:rPr>
            </w:pPr>
            <w:r w:rsidRPr="00ED3576">
              <w:rPr>
                <w:rFonts w:ascii="Arial" w:hAnsi="Arial" w:cs="Arial"/>
              </w:rPr>
              <w:t xml:space="preserve">Develops and nurtures others </w:t>
            </w:r>
          </w:p>
          <w:p w14:paraId="628E9950" w14:textId="77777777" w:rsidR="00386E55" w:rsidRPr="00ED3576" w:rsidRDefault="00D7445F" w:rsidP="00386E55">
            <w:pPr>
              <w:pStyle w:val="ListParagraph"/>
              <w:numPr>
                <w:ilvl w:val="0"/>
                <w:numId w:val="1"/>
              </w:numPr>
              <w:spacing w:after="0" w:line="240" w:lineRule="auto"/>
              <w:rPr>
                <w:rFonts w:ascii="Arial" w:hAnsi="Arial" w:cs="Arial"/>
              </w:rPr>
            </w:pPr>
            <w:r w:rsidRPr="00ED3576">
              <w:rPr>
                <w:rFonts w:ascii="Arial" w:hAnsi="Arial" w:cs="Arial"/>
              </w:rPr>
              <w:t>Good knowledge of Microsoft Office applications – Outlook, Word and Excel</w:t>
            </w:r>
          </w:p>
          <w:p w14:paraId="139C8CB9" w14:textId="77777777" w:rsidR="00D7445F" w:rsidRPr="00ED3576" w:rsidRDefault="00D7445F" w:rsidP="00A9515C">
            <w:pPr>
              <w:pStyle w:val="ListParagraph"/>
              <w:spacing w:after="0" w:line="240" w:lineRule="auto"/>
              <w:ind w:left="360"/>
              <w:rPr>
                <w:rFonts w:ascii="Arial" w:hAnsi="Arial" w:cs="Arial"/>
              </w:rPr>
            </w:pPr>
          </w:p>
        </w:tc>
        <w:tc>
          <w:tcPr>
            <w:tcW w:w="3232" w:type="dxa"/>
          </w:tcPr>
          <w:p w14:paraId="53B52126" w14:textId="1733B84A" w:rsidR="00D7445F" w:rsidRPr="00ED3576" w:rsidRDefault="001B7F76" w:rsidP="001B7F76">
            <w:pPr>
              <w:pStyle w:val="ListParagraph"/>
              <w:numPr>
                <w:ilvl w:val="0"/>
                <w:numId w:val="1"/>
              </w:numPr>
              <w:spacing w:after="0" w:line="240" w:lineRule="auto"/>
              <w:rPr>
                <w:rFonts w:ascii="Arial" w:hAnsi="Arial" w:cs="Arial"/>
              </w:rPr>
            </w:pPr>
            <w:r w:rsidRPr="00ED3576">
              <w:rPr>
                <w:rFonts w:ascii="Arial" w:hAnsi="Arial" w:cs="Arial"/>
              </w:rPr>
              <w:t>NEBOSH qualified</w:t>
            </w:r>
          </w:p>
          <w:p w14:paraId="3631A5A8" w14:textId="44EF7A6F" w:rsidR="000D5B7D" w:rsidRPr="00ED3576" w:rsidRDefault="000D5B7D" w:rsidP="001B7F76">
            <w:pPr>
              <w:pStyle w:val="ListParagraph"/>
              <w:numPr>
                <w:ilvl w:val="0"/>
                <w:numId w:val="1"/>
              </w:numPr>
              <w:spacing w:after="0" w:line="240" w:lineRule="auto"/>
              <w:rPr>
                <w:rFonts w:ascii="Arial" w:hAnsi="Arial" w:cs="Arial"/>
              </w:rPr>
            </w:pPr>
            <w:r w:rsidRPr="00ED3576">
              <w:rPr>
                <w:rFonts w:ascii="Arial" w:hAnsi="Arial" w:cs="Arial"/>
              </w:rPr>
              <w:t>IOSH trained</w:t>
            </w:r>
          </w:p>
          <w:p w14:paraId="77CF55F1" w14:textId="437B29C7" w:rsidR="00261B55" w:rsidRPr="00ED3576" w:rsidRDefault="002D494F" w:rsidP="001B7F76">
            <w:pPr>
              <w:pStyle w:val="ListParagraph"/>
              <w:numPr>
                <w:ilvl w:val="0"/>
                <w:numId w:val="1"/>
              </w:numPr>
              <w:spacing w:after="0" w:line="240" w:lineRule="auto"/>
              <w:rPr>
                <w:rFonts w:ascii="Arial" w:hAnsi="Arial" w:cs="Arial"/>
              </w:rPr>
            </w:pPr>
            <w:r w:rsidRPr="00ED3576">
              <w:rPr>
                <w:rFonts w:ascii="Arial" w:hAnsi="Arial" w:cs="Arial"/>
              </w:rPr>
              <w:t>Knowledge</w:t>
            </w:r>
            <w:r w:rsidR="00261B55" w:rsidRPr="00ED3576">
              <w:rPr>
                <w:rFonts w:ascii="Arial" w:hAnsi="Arial" w:cs="Arial"/>
              </w:rPr>
              <w:t xml:space="preserve"> of MS Project</w:t>
            </w:r>
          </w:p>
        </w:tc>
      </w:tr>
      <w:tr w:rsidR="00ED3576" w:rsidRPr="00ED3576" w14:paraId="21041B0C" w14:textId="77777777" w:rsidTr="00A97A87">
        <w:trPr>
          <w:trHeight w:val="858"/>
        </w:trPr>
        <w:tc>
          <w:tcPr>
            <w:tcW w:w="1985" w:type="dxa"/>
          </w:tcPr>
          <w:p w14:paraId="547E07FF" w14:textId="77777777" w:rsidR="00D7445F" w:rsidRPr="00ED3576" w:rsidRDefault="00D7445F" w:rsidP="00A9515C">
            <w:pPr>
              <w:rPr>
                <w:rFonts w:ascii="Arial" w:hAnsi="Arial" w:cs="Arial"/>
              </w:rPr>
            </w:pPr>
            <w:r w:rsidRPr="00ED3576">
              <w:rPr>
                <w:rFonts w:ascii="Arial" w:hAnsi="Arial" w:cs="Arial"/>
              </w:rPr>
              <w:t>Ability/aptitude</w:t>
            </w:r>
          </w:p>
        </w:tc>
        <w:tc>
          <w:tcPr>
            <w:tcW w:w="4848" w:type="dxa"/>
          </w:tcPr>
          <w:p w14:paraId="0205B2C8" w14:textId="0B4377EB" w:rsidR="00D7445F" w:rsidRPr="00ED3576" w:rsidRDefault="00D7445F" w:rsidP="00D7445F">
            <w:pPr>
              <w:pStyle w:val="ListParagraph"/>
              <w:numPr>
                <w:ilvl w:val="0"/>
                <w:numId w:val="1"/>
              </w:numPr>
              <w:spacing w:after="0" w:line="240" w:lineRule="auto"/>
              <w:rPr>
                <w:rFonts w:ascii="Arial" w:hAnsi="Arial" w:cs="Arial"/>
              </w:rPr>
            </w:pPr>
            <w:r w:rsidRPr="00ED3576">
              <w:rPr>
                <w:rFonts w:ascii="Arial" w:hAnsi="Arial" w:cs="Arial"/>
              </w:rPr>
              <w:t>Calm, not easily flustered</w:t>
            </w:r>
          </w:p>
          <w:p w14:paraId="2FA860C6" w14:textId="77777777" w:rsidR="00D7445F" w:rsidRPr="00ED3576" w:rsidRDefault="00D7445F" w:rsidP="00386E55">
            <w:pPr>
              <w:pStyle w:val="ListParagraph"/>
              <w:numPr>
                <w:ilvl w:val="0"/>
                <w:numId w:val="1"/>
              </w:numPr>
              <w:spacing w:after="0" w:line="240" w:lineRule="auto"/>
              <w:rPr>
                <w:rFonts w:ascii="Arial" w:hAnsi="Arial" w:cs="Arial"/>
              </w:rPr>
            </w:pPr>
            <w:r w:rsidRPr="00ED3576">
              <w:rPr>
                <w:rFonts w:ascii="Arial" w:hAnsi="Arial" w:cs="Arial"/>
              </w:rPr>
              <w:t>Can multi-task and prioritise workload appropriately</w:t>
            </w:r>
          </w:p>
        </w:tc>
        <w:tc>
          <w:tcPr>
            <w:tcW w:w="3232" w:type="dxa"/>
          </w:tcPr>
          <w:p w14:paraId="699555A9" w14:textId="77777777" w:rsidR="00D7445F" w:rsidRPr="00ED3576" w:rsidRDefault="00D7445F" w:rsidP="00A9515C">
            <w:pPr>
              <w:pStyle w:val="ListParagraph"/>
              <w:spacing w:after="0" w:line="240" w:lineRule="auto"/>
              <w:ind w:left="360"/>
              <w:rPr>
                <w:rFonts w:ascii="Arial" w:hAnsi="Arial" w:cs="Arial"/>
              </w:rPr>
            </w:pPr>
          </w:p>
        </w:tc>
      </w:tr>
      <w:tr w:rsidR="00ED3576" w:rsidRPr="00ED3576" w14:paraId="1CD18685" w14:textId="77777777" w:rsidTr="00A97A87">
        <w:trPr>
          <w:trHeight w:val="1834"/>
        </w:trPr>
        <w:tc>
          <w:tcPr>
            <w:tcW w:w="1985" w:type="dxa"/>
          </w:tcPr>
          <w:p w14:paraId="358E6F5B" w14:textId="77777777" w:rsidR="00D7445F" w:rsidRPr="00ED3576" w:rsidRDefault="00D7445F" w:rsidP="00A9515C">
            <w:pPr>
              <w:rPr>
                <w:rFonts w:ascii="Arial" w:hAnsi="Arial" w:cs="Arial"/>
              </w:rPr>
            </w:pPr>
            <w:r w:rsidRPr="00ED3576">
              <w:rPr>
                <w:rFonts w:ascii="Arial" w:hAnsi="Arial" w:cs="Arial"/>
              </w:rPr>
              <w:t>Special requirements</w:t>
            </w:r>
          </w:p>
        </w:tc>
        <w:tc>
          <w:tcPr>
            <w:tcW w:w="4848" w:type="dxa"/>
          </w:tcPr>
          <w:p w14:paraId="3452C14A" w14:textId="77777777" w:rsidR="00D7445F" w:rsidRPr="00ED3576" w:rsidRDefault="00D7445F" w:rsidP="00D7445F">
            <w:pPr>
              <w:pStyle w:val="ListParagraph"/>
              <w:numPr>
                <w:ilvl w:val="0"/>
                <w:numId w:val="2"/>
              </w:numPr>
              <w:spacing w:after="0" w:line="240" w:lineRule="auto"/>
              <w:rPr>
                <w:rFonts w:ascii="Arial" w:hAnsi="Arial" w:cs="Arial"/>
              </w:rPr>
            </w:pPr>
            <w:r w:rsidRPr="00ED3576">
              <w:rPr>
                <w:rFonts w:ascii="Arial" w:hAnsi="Arial" w:cs="Arial"/>
              </w:rPr>
              <w:t>Full driving licence.</w:t>
            </w:r>
          </w:p>
          <w:p w14:paraId="65CDF571" w14:textId="77777777" w:rsidR="00D7445F" w:rsidRPr="00ED3576" w:rsidRDefault="00D7445F" w:rsidP="00D7445F">
            <w:pPr>
              <w:pStyle w:val="ListParagraph"/>
              <w:numPr>
                <w:ilvl w:val="0"/>
                <w:numId w:val="2"/>
              </w:numPr>
              <w:spacing w:after="0" w:line="240" w:lineRule="auto"/>
              <w:rPr>
                <w:rFonts w:ascii="Arial" w:hAnsi="Arial" w:cs="Arial"/>
              </w:rPr>
            </w:pPr>
            <w:r w:rsidRPr="00ED3576">
              <w:rPr>
                <w:rFonts w:ascii="Arial" w:hAnsi="Arial" w:cs="Arial"/>
              </w:rPr>
              <w:t>Flexible approach to working hours, able to work out of normal office hours – including weekends and evenings as necessary – this will include being part of the d</w:t>
            </w:r>
            <w:r w:rsidR="00386E55" w:rsidRPr="00ED3576">
              <w:rPr>
                <w:rFonts w:ascii="Arial" w:hAnsi="Arial" w:cs="Arial"/>
              </w:rPr>
              <w:t>uty management rota, and emergency response as required</w:t>
            </w:r>
            <w:r w:rsidRPr="00ED3576">
              <w:rPr>
                <w:rFonts w:ascii="Arial" w:hAnsi="Arial" w:cs="Arial"/>
              </w:rPr>
              <w:t>.</w:t>
            </w:r>
          </w:p>
          <w:p w14:paraId="294DEDC8" w14:textId="77777777" w:rsidR="00D7445F" w:rsidRPr="00ED3576" w:rsidRDefault="00D7445F" w:rsidP="00A9515C">
            <w:pPr>
              <w:pStyle w:val="ListParagraph"/>
              <w:spacing w:after="0" w:line="240" w:lineRule="auto"/>
              <w:ind w:left="360"/>
              <w:rPr>
                <w:rFonts w:ascii="Arial" w:hAnsi="Arial" w:cs="Arial"/>
              </w:rPr>
            </w:pPr>
          </w:p>
        </w:tc>
        <w:tc>
          <w:tcPr>
            <w:tcW w:w="3232" w:type="dxa"/>
          </w:tcPr>
          <w:p w14:paraId="2DA7E38E" w14:textId="77777777" w:rsidR="00D7445F" w:rsidRPr="00ED3576" w:rsidRDefault="00D7445F" w:rsidP="00A9515C">
            <w:pPr>
              <w:rPr>
                <w:rFonts w:ascii="Arial" w:hAnsi="Arial" w:cs="Arial"/>
              </w:rPr>
            </w:pPr>
          </w:p>
        </w:tc>
      </w:tr>
    </w:tbl>
    <w:p w14:paraId="2D225E2E" w14:textId="77777777" w:rsidR="00D7445F" w:rsidRPr="00ED3576" w:rsidRDefault="00D7445F" w:rsidP="00D7445F">
      <w:pPr>
        <w:pStyle w:val="Header"/>
        <w:rPr>
          <w:rFonts w:ascii="Verdana" w:hAnsi="Verdana" w:cs="Verdana"/>
          <w:sz w:val="20"/>
          <w:szCs w:val="20"/>
        </w:rPr>
      </w:pPr>
    </w:p>
    <w:p w14:paraId="4EF27D44" w14:textId="77777777" w:rsidR="00D7445F" w:rsidRPr="00ED3576" w:rsidRDefault="00D7445F" w:rsidP="00E70E42">
      <w:pPr>
        <w:pStyle w:val="NoSpacing"/>
        <w:rPr>
          <w:rFonts w:ascii="Arial" w:hAnsi="Arial" w:cs="Arial"/>
        </w:rPr>
      </w:pPr>
    </w:p>
    <w:p w14:paraId="47BC897F" w14:textId="77777777" w:rsidR="00D7445F" w:rsidRPr="00ED3576" w:rsidRDefault="00D7445F" w:rsidP="00E70E42">
      <w:pPr>
        <w:pStyle w:val="NoSpacing"/>
        <w:rPr>
          <w:rFonts w:ascii="Arial" w:hAnsi="Arial" w:cs="Arial"/>
        </w:rPr>
      </w:pPr>
    </w:p>
    <w:sectPr w:rsidR="00D7445F" w:rsidRPr="00ED3576" w:rsidSect="00223A5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47438" w14:textId="77777777" w:rsidR="004F1EF9" w:rsidRDefault="004F1EF9" w:rsidP="002E0A70">
      <w:pPr>
        <w:spacing w:after="0" w:line="240" w:lineRule="auto"/>
      </w:pPr>
      <w:r>
        <w:separator/>
      </w:r>
    </w:p>
  </w:endnote>
  <w:endnote w:type="continuationSeparator" w:id="0">
    <w:p w14:paraId="4711315F" w14:textId="77777777" w:rsidR="004F1EF9" w:rsidRDefault="004F1EF9" w:rsidP="002E0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433E" w14:textId="77777777" w:rsidR="005317A7" w:rsidRDefault="00531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C05AC" w14:textId="77777777" w:rsidR="005317A7" w:rsidRDefault="005317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39973" w14:textId="77777777" w:rsidR="005317A7" w:rsidRDefault="00531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3A747" w14:textId="77777777" w:rsidR="004F1EF9" w:rsidRDefault="004F1EF9" w:rsidP="002E0A70">
      <w:pPr>
        <w:spacing w:after="0" w:line="240" w:lineRule="auto"/>
      </w:pPr>
      <w:r>
        <w:separator/>
      </w:r>
    </w:p>
  </w:footnote>
  <w:footnote w:type="continuationSeparator" w:id="0">
    <w:p w14:paraId="7D08E0B9" w14:textId="77777777" w:rsidR="004F1EF9" w:rsidRDefault="004F1EF9" w:rsidP="002E0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E691F" w14:textId="77777777" w:rsidR="00223A5E" w:rsidRDefault="00223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6C659" w14:textId="77777777" w:rsidR="00223A5E" w:rsidRDefault="00223A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DEB2A" w14:textId="77777777" w:rsidR="00223A5E" w:rsidRDefault="00223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1096E"/>
    <w:multiLevelType w:val="hybridMultilevel"/>
    <w:tmpl w:val="D488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A626F"/>
    <w:multiLevelType w:val="hybridMultilevel"/>
    <w:tmpl w:val="EA489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380445"/>
    <w:multiLevelType w:val="hybridMultilevel"/>
    <w:tmpl w:val="D62E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C14236"/>
    <w:multiLevelType w:val="hybridMultilevel"/>
    <w:tmpl w:val="9042C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E73974"/>
    <w:multiLevelType w:val="hybridMultilevel"/>
    <w:tmpl w:val="95CE6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D756768"/>
    <w:multiLevelType w:val="hybridMultilevel"/>
    <w:tmpl w:val="987C6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370C7C"/>
    <w:multiLevelType w:val="hybridMultilevel"/>
    <w:tmpl w:val="4F34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9F41CC"/>
    <w:multiLevelType w:val="hybridMultilevel"/>
    <w:tmpl w:val="7FB003D6"/>
    <w:lvl w:ilvl="0" w:tplc="B99E9CCA">
      <w:start w:val="22"/>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7"/>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A70"/>
    <w:rsid w:val="00000BA6"/>
    <w:rsid w:val="00002303"/>
    <w:rsid w:val="00012BE2"/>
    <w:rsid w:val="00027954"/>
    <w:rsid w:val="00081BA6"/>
    <w:rsid w:val="000820FA"/>
    <w:rsid w:val="000B3D7B"/>
    <w:rsid w:val="000D5B7D"/>
    <w:rsid w:val="00184660"/>
    <w:rsid w:val="001A1889"/>
    <w:rsid w:val="001A6333"/>
    <w:rsid w:val="001B7F76"/>
    <w:rsid w:val="001D72AB"/>
    <w:rsid w:val="00223A5E"/>
    <w:rsid w:val="00261B55"/>
    <w:rsid w:val="002803EA"/>
    <w:rsid w:val="002D494F"/>
    <w:rsid w:val="002E0A70"/>
    <w:rsid w:val="0032075A"/>
    <w:rsid w:val="00386E55"/>
    <w:rsid w:val="003A336A"/>
    <w:rsid w:val="003B2574"/>
    <w:rsid w:val="003B4E5F"/>
    <w:rsid w:val="004C3FC7"/>
    <w:rsid w:val="004F1C4C"/>
    <w:rsid w:val="004F1EF9"/>
    <w:rsid w:val="005317A7"/>
    <w:rsid w:val="005606D1"/>
    <w:rsid w:val="005A3B14"/>
    <w:rsid w:val="006C3D74"/>
    <w:rsid w:val="006F03EA"/>
    <w:rsid w:val="006F125A"/>
    <w:rsid w:val="00787079"/>
    <w:rsid w:val="007A0938"/>
    <w:rsid w:val="008D12EF"/>
    <w:rsid w:val="008E3DCB"/>
    <w:rsid w:val="008E6042"/>
    <w:rsid w:val="00A97A87"/>
    <w:rsid w:val="00B54744"/>
    <w:rsid w:val="00C03BEA"/>
    <w:rsid w:val="00C64384"/>
    <w:rsid w:val="00D57A55"/>
    <w:rsid w:val="00D67835"/>
    <w:rsid w:val="00D73672"/>
    <w:rsid w:val="00D7445F"/>
    <w:rsid w:val="00D84F85"/>
    <w:rsid w:val="00D913D2"/>
    <w:rsid w:val="00DC54BD"/>
    <w:rsid w:val="00DE002F"/>
    <w:rsid w:val="00E1185E"/>
    <w:rsid w:val="00E30A04"/>
    <w:rsid w:val="00E5173C"/>
    <w:rsid w:val="00E55833"/>
    <w:rsid w:val="00E61D0B"/>
    <w:rsid w:val="00E70E42"/>
    <w:rsid w:val="00E75AE6"/>
    <w:rsid w:val="00E84828"/>
    <w:rsid w:val="00EB74D4"/>
    <w:rsid w:val="00EC5F32"/>
    <w:rsid w:val="00ED3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F3CB1F"/>
  <w15:chartTrackingRefBased/>
  <w15:docId w15:val="{4D4A5614-D26D-4C38-BC52-EFFED8F8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A70"/>
  </w:style>
  <w:style w:type="paragraph" w:styleId="Footer">
    <w:name w:val="footer"/>
    <w:basedOn w:val="Normal"/>
    <w:link w:val="FooterChar"/>
    <w:uiPriority w:val="99"/>
    <w:unhideWhenUsed/>
    <w:rsid w:val="002E0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A70"/>
  </w:style>
  <w:style w:type="paragraph" w:styleId="NoSpacing">
    <w:name w:val="No Spacing"/>
    <w:uiPriority w:val="1"/>
    <w:qFormat/>
    <w:rsid w:val="00E70E42"/>
    <w:pPr>
      <w:spacing w:after="0" w:line="240" w:lineRule="auto"/>
    </w:pPr>
  </w:style>
  <w:style w:type="paragraph" w:styleId="NormalWeb">
    <w:name w:val="Normal (Web)"/>
    <w:basedOn w:val="Normal"/>
    <w:uiPriority w:val="99"/>
    <w:unhideWhenUsed/>
    <w:rsid w:val="00D7445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D7445F"/>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Roberts</dc:creator>
  <cp:keywords/>
  <dc:description/>
  <cp:lastModifiedBy>Helen Fletcher</cp:lastModifiedBy>
  <cp:revision>3</cp:revision>
  <cp:lastPrinted>2021-05-14T15:20:00Z</cp:lastPrinted>
  <dcterms:created xsi:type="dcterms:W3CDTF">2021-05-14T15:38:00Z</dcterms:created>
  <dcterms:modified xsi:type="dcterms:W3CDTF">2021-05-14T15:38:00Z</dcterms:modified>
</cp:coreProperties>
</file>